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B64" w:rsidRPr="002F6AD0" w:rsidRDefault="002F1B64" w:rsidP="002F1B64">
      <w:pPr>
        <w:pStyle w:val="a5"/>
        <w:tabs>
          <w:tab w:val="right" w:pos="9639"/>
        </w:tabs>
        <w:rPr>
          <w:rFonts w:eastAsia="MS Mincho"/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2F6AD0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2F6AD0">
        <w:rPr>
          <w:bCs/>
          <w:noProof w:val="0"/>
          <w:sz w:val="24"/>
          <w:lang w:val="en-GB"/>
        </w:rPr>
        <w:t xml:space="preserve">SG-RAN </w:t>
      </w:r>
      <w:r w:rsidR="00564D6B" w:rsidRPr="002F6AD0">
        <w:rPr>
          <w:noProof w:val="0"/>
          <w:sz w:val="24"/>
          <w:lang w:val="en-GB"/>
        </w:rPr>
        <w:t>#7</w:t>
      </w:r>
      <w:r w:rsidR="00E011B1" w:rsidRPr="002F6AD0">
        <w:rPr>
          <w:rFonts w:hint="eastAsia"/>
          <w:noProof w:val="0"/>
          <w:sz w:val="24"/>
          <w:lang w:val="en-GB" w:eastAsia="zh-CN"/>
        </w:rPr>
        <w:t>9</w:t>
      </w:r>
      <w:r w:rsidRPr="002F6AD0">
        <w:rPr>
          <w:bCs/>
          <w:noProof w:val="0"/>
          <w:sz w:val="24"/>
          <w:lang w:val="en-GB"/>
        </w:rPr>
        <w:tab/>
      </w:r>
      <w:r w:rsidRPr="002F6AD0">
        <w:rPr>
          <w:rFonts w:hint="eastAsia"/>
          <w:bCs/>
          <w:noProof w:val="0"/>
          <w:sz w:val="24"/>
          <w:lang w:val="en-GB" w:eastAsia="ja-JP"/>
        </w:rPr>
        <w:t>R</w:t>
      </w:r>
      <w:r w:rsidR="009E6E0E" w:rsidRPr="002F6AD0">
        <w:rPr>
          <w:bCs/>
          <w:noProof w:val="0"/>
          <w:sz w:val="24"/>
          <w:lang w:val="en-GB" w:eastAsia="ja-JP"/>
        </w:rPr>
        <w:t>P</w:t>
      </w:r>
      <w:r w:rsidRPr="002F6AD0">
        <w:rPr>
          <w:rFonts w:hint="eastAsia"/>
          <w:bCs/>
          <w:noProof w:val="0"/>
          <w:sz w:val="24"/>
          <w:lang w:val="en-GB" w:eastAsia="ja-JP"/>
        </w:rPr>
        <w:t>-</w:t>
      </w:r>
      <w:r w:rsidR="00685516" w:rsidRPr="002F6AD0">
        <w:rPr>
          <w:bCs/>
          <w:noProof w:val="0"/>
          <w:sz w:val="24"/>
          <w:lang w:val="en-GB" w:eastAsia="ja-JP"/>
        </w:rPr>
        <w:t>1</w:t>
      </w:r>
      <w:bookmarkStart w:id="3" w:name="_GoBack"/>
      <w:bookmarkEnd w:id="3"/>
      <w:r w:rsidR="00E011B1" w:rsidRPr="002F6AD0">
        <w:rPr>
          <w:rFonts w:hint="eastAsia"/>
          <w:bCs/>
          <w:noProof w:val="0"/>
          <w:sz w:val="24"/>
          <w:lang w:val="en-GB" w:eastAsia="zh-CN"/>
        </w:rPr>
        <w:t>8</w:t>
      </w:r>
      <w:r w:rsidR="00DE2608">
        <w:rPr>
          <w:rFonts w:eastAsia="MS Mincho"/>
          <w:bCs/>
          <w:noProof w:val="0"/>
          <w:sz w:val="24"/>
          <w:lang w:val="en-GB" w:eastAsia="ja-JP"/>
        </w:rPr>
        <w:t>0225</w:t>
      </w:r>
    </w:p>
    <w:bookmarkEnd w:id="0"/>
    <w:bookmarkEnd w:id="1"/>
    <w:p w:rsidR="00FD397E" w:rsidRDefault="00FD397E" w:rsidP="00FD397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Chennai, India, </w:t>
      </w:r>
      <w:r w:rsidR="00136B68">
        <w:rPr>
          <w:rFonts w:ascii="Arial" w:hAnsi="Arial" w:cs="Arial"/>
          <w:b/>
          <w:bCs/>
          <w:sz w:val="24"/>
          <w:szCs w:val="24"/>
        </w:rPr>
        <w:t>19</w:t>
      </w:r>
      <w:r w:rsidR="00136B68" w:rsidRPr="00136B6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36B68">
        <w:rPr>
          <w:rFonts w:ascii="Arial" w:hAnsi="Arial" w:cs="Arial"/>
          <w:b/>
          <w:bCs/>
          <w:sz w:val="24"/>
          <w:szCs w:val="24"/>
        </w:rPr>
        <w:t xml:space="preserve"> – 22</w:t>
      </w:r>
      <w:r w:rsidR="00136B68" w:rsidRPr="00136B68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="00136B6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March, 2018</w:t>
      </w:r>
    </w:p>
    <w:p w:rsidR="00FD397E" w:rsidRDefault="00FD397E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</w:p>
    <w:p w:rsidR="002F1B64" w:rsidRPr="002F6AD0" w:rsidRDefault="002F1B64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r w:rsidRPr="002F6AD0">
        <w:rPr>
          <w:rFonts w:cs="Arial"/>
          <w:b/>
          <w:bCs/>
          <w:sz w:val="24"/>
        </w:rPr>
        <w:t>Agenda item:</w:t>
      </w:r>
      <w:r w:rsidRPr="002F6AD0">
        <w:rPr>
          <w:rFonts w:cs="Arial"/>
          <w:b/>
          <w:bCs/>
          <w:sz w:val="24"/>
        </w:rPr>
        <w:tab/>
      </w:r>
      <w:r w:rsidRPr="002F6AD0">
        <w:rPr>
          <w:rFonts w:cs="Arial"/>
          <w:b/>
          <w:bCs/>
          <w:sz w:val="24"/>
        </w:rPr>
        <w:tab/>
      </w:r>
      <w:r w:rsidR="00E011B1" w:rsidRPr="002F6AD0">
        <w:rPr>
          <w:rFonts w:eastAsiaTheme="minorEastAsia" w:cs="Arial" w:hint="eastAsia"/>
          <w:b/>
          <w:bCs/>
          <w:sz w:val="24"/>
          <w:lang w:eastAsia="zh-CN"/>
        </w:rPr>
        <w:t>9.1.1</w:t>
      </w:r>
    </w:p>
    <w:p w:rsidR="002F1B64" w:rsidRPr="002F6AD0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F6AD0">
        <w:rPr>
          <w:rFonts w:ascii="Arial" w:hAnsi="Arial" w:cs="Arial"/>
          <w:b/>
          <w:bCs/>
          <w:sz w:val="24"/>
        </w:rPr>
        <w:t>Source:</w:t>
      </w:r>
      <w:r w:rsidRPr="002F6AD0">
        <w:rPr>
          <w:rFonts w:ascii="Arial" w:hAnsi="Arial" w:cs="Arial"/>
          <w:b/>
          <w:bCs/>
          <w:sz w:val="24"/>
        </w:rPr>
        <w:tab/>
      </w:r>
      <w:r w:rsidR="006F064A" w:rsidRPr="002F6AD0">
        <w:rPr>
          <w:rFonts w:ascii="Arial" w:hAnsi="Arial" w:cs="Arial"/>
          <w:b/>
          <w:bCs/>
          <w:sz w:val="24"/>
        </w:rPr>
        <w:t>CATT</w:t>
      </w:r>
    </w:p>
    <w:p w:rsidR="002F1B64" w:rsidRPr="002F6AD0" w:rsidRDefault="002F1B64" w:rsidP="002F1B64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F6AD0">
        <w:rPr>
          <w:rFonts w:ascii="Arial" w:hAnsi="Arial" w:cs="Arial"/>
          <w:b/>
          <w:bCs/>
          <w:sz w:val="24"/>
        </w:rPr>
        <w:t>Title:</w:t>
      </w:r>
      <w:r w:rsidRPr="002F6AD0">
        <w:rPr>
          <w:rFonts w:ascii="Arial" w:hAnsi="Arial" w:cs="Arial"/>
          <w:b/>
          <w:bCs/>
          <w:sz w:val="24"/>
        </w:rPr>
        <w:tab/>
      </w:r>
      <w:r w:rsidR="00E011B1" w:rsidRPr="002F6AD0">
        <w:rPr>
          <w:rFonts w:ascii="Arial" w:eastAsia="MS Mincho" w:hAnsi="Arial" w:cs="Arial"/>
          <w:b/>
          <w:bCs/>
          <w:sz w:val="24"/>
          <w:lang w:eastAsia="ja-JP"/>
        </w:rPr>
        <w:t xml:space="preserve">Views on the Scope of </w:t>
      </w:r>
      <w:r w:rsidR="00344C5C" w:rsidRPr="00344C5C">
        <w:rPr>
          <w:rFonts w:ascii="Arial" w:eastAsia="MS Mincho" w:hAnsi="Arial" w:cs="Arial"/>
          <w:b/>
          <w:bCs/>
          <w:sz w:val="24"/>
          <w:lang w:eastAsia="ja-JP"/>
        </w:rPr>
        <w:t xml:space="preserve">the study of NR MTC and </w:t>
      </w:r>
      <w:proofErr w:type="spellStart"/>
      <w:r w:rsidR="00344C5C" w:rsidRPr="00344C5C">
        <w:rPr>
          <w:rFonts w:ascii="Arial" w:eastAsia="MS Mincho" w:hAnsi="Arial" w:cs="Arial"/>
          <w:b/>
          <w:bCs/>
          <w:sz w:val="24"/>
          <w:lang w:eastAsia="ja-JP"/>
        </w:rPr>
        <w:t>IoT</w:t>
      </w:r>
      <w:proofErr w:type="spellEnd"/>
    </w:p>
    <w:p w:rsidR="002F1B64" w:rsidRPr="002F6AD0" w:rsidRDefault="002F1B64" w:rsidP="006F064A">
      <w:pPr>
        <w:tabs>
          <w:tab w:val="left" w:pos="7920"/>
        </w:tabs>
        <w:rPr>
          <w:rFonts w:ascii="Arial" w:hAnsi="Arial" w:cs="Arial"/>
          <w:b/>
          <w:bCs/>
          <w:sz w:val="24"/>
          <w:szCs w:val="24"/>
        </w:rPr>
      </w:pPr>
      <w:r w:rsidRPr="002F6AD0">
        <w:rPr>
          <w:rFonts w:ascii="Arial" w:hAnsi="Arial" w:cs="Arial"/>
          <w:b/>
          <w:bCs/>
          <w:sz w:val="24"/>
          <w:szCs w:val="24"/>
        </w:rPr>
        <w:t>Document for:</w:t>
      </w:r>
      <w:r w:rsidR="006F064A" w:rsidRPr="002F6AD0">
        <w:rPr>
          <w:rFonts w:ascii="Arial" w:hAnsi="Arial" w:cs="Arial"/>
          <w:b/>
          <w:bCs/>
          <w:sz w:val="24"/>
          <w:szCs w:val="24"/>
        </w:rPr>
        <w:t xml:space="preserve">   Di</w:t>
      </w:r>
      <w:r w:rsidRPr="002F6AD0">
        <w:rPr>
          <w:rFonts w:ascii="Arial" w:hAnsi="Arial" w:cs="Arial"/>
          <w:b/>
          <w:bCs/>
          <w:sz w:val="24"/>
          <w:szCs w:val="24"/>
        </w:rPr>
        <w:t>scussion and Decision</w:t>
      </w:r>
    </w:p>
    <w:p w:rsidR="0034111C" w:rsidRPr="002F6AD0" w:rsidRDefault="0034111C">
      <w:pPr>
        <w:pStyle w:val="1"/>
      </w:pPr>
      <w:r w:rsidRPr="002F6AD0">
        <w:t>1</w:t>
      </w:r>
      <w:r w:rsidRPr="002F6AD0">
        <w:tab/>
      </w:r>
      <w:r w:rsidR="00EE7FA7" w:rsidRPr="002F6AD0">
        <w:t>Introduction</w:t>
      </w:r>
    </w:p>
    <w:p w:rsidR="00DF6625" w:rsidRDefault="00255C99" w:rsidP="00DA57A9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market has seen tremendous growth over the past few years with quite diverse applications from building automation, smart living including </w:t>
      </w:r>
      <w:proofErr w:type="spellStart"/>
      <w:r>
        <w:rPr>
          <w:lang w:eastAsia="zh-CN"/>
        </w:rPr>
        <w:t>wearables</w:t>
      </w:r>
      <w:proofErr w:type="spellEnd"/>
      <w:r>
        <w:rPr>
          <w:lang w:eastAsia="zh-CN"/>
        </w:rPr>
        <w:t xml:space="preserve"> and monitoring/location applications across a broad spectrum of industries. Different technologies have</w:t>
      </w:r>
      <w:r w:rsidR="00AB626D">
        <w:rPr>
          <w:lang w:eastAsia="zh-CN"/>
        </w:rPr>
        <w:t xml:space="preserve"> been developed to address the low end market </w:t>
      </w:r>
      <w:r>
        <w:rPr>
          <w:lang w:eastAsia="zh-CN"/>
        </w:rPr>
        <w:t>segment known as low power wide area networks (LPWAN) including LTE-M and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. As the first NR specification is </w:t>
      </w:r>
      <w:r w:rsidR="00AB626D">
        <w:rPr>
          <w:lang w:eastAsia="zh-CN"/>
        </w:rPr>
        <w:t xml:space="preserve">finalized </w:t>
      </w:r>
      <w:r>
        <w:rPr>
          <w:lang w:eastAsia="zh-CN"/>
        </w:rPr>
        <w:t xml:space="preserve">in Rel-15, it is a good time to determine how to position LTE-based and NR technologies to </w:t>
      </w:r>
      <w:r w:rsidR="006E75F6">
        <w:rPr>
          <w:lang w:eastAsia="zh-CN"/>
        </w:rPr>
        <w:t xml:space="preserve">efficiently </w:t>
      </w:r>
      <w:r>
        <w:rPr>
          <w:lang w:eastAsia="zh-CN"/>
        </w:rPr>
        <w:t xml:space="preserve">address the </w:t>
      </w:r>
      <w:r w:rsidR="006E75F6">
        <w:rPr>
          <w:lang w:eastAsia="zh-CN"/>
        </w:rPr>
        <w:t xml:space="preserve">total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market</w:t>
      </w:r>
      <w:r w:rsidR="006E75F6">
        <w:rPr>
          <w:lang w:eastAsia="zh-CN"/>
        </w:rPr>
        <w:t xml:space="preserve"> without duplication</w:t>
      </w:r>
      <w:r w:rsidR="00344C5C">
        <w:rPr>
          <w:lang w:eastAsia="zh-CN"/>
        </w:rPr>
        <w:t xml:space="preserve">. </w:t>
      </w:r>
      <w:r w:rsidR="006E75F6">
        <w:rPr>
          <w:lang w:eastAsia="zh-CN"/>
        </w:rPr>
        <w:t xml:space="preserve">This </w:t>
      </w:r>
      <w:r w:rsidR="00344C5C">
        <w:rPr>
          <w:lang w:eastAsia="zh-CN"/>
        </w:rPr>
        <w:t xml:space="preserve">contribution </w:t>
      </w:r>
      <w:r w:rsidR="00651A5C">
        <w:rPr>
          <w:lang w:eastAsia="zh-CN"/>
        </w:rPr>
        <w:t xml:space="preserve">presents our </w:t>
      </w:r>
      <w:r w:rsidR="006E75F6">
        <w:rPr>
          <w:lang w:eastAsia="zh-CN"/>
        </w:rPr>
        <w:t>views on the Rel-16 scoping of LTE-M/NB-</w:t>
      </w:r>
      <w:proofErr w:type="spellStart"/>
      <w:r w:rsidR="006E75F6">
        <w:rPr>
          <w:lang w:eastAsia="zh-CN"/>
        </w:rPr>
        <w:t>IoT</w:t>
      </w:r>
      <w:proofErr w:type="spellEnd"/>
      <w:r w:rsidR="006E75F6">
        <w:rPr>
          <w:lang w:eastAsia="zh-CN"/>
        </w:rPr>
        <w:t xml:space="preserve"> </w:t>
      </w:r>
      <w:r w:rsidR="00651A5C">
        <w:rPr>
          <w:lang w:eastAsia="zh-CN"/>
        </w:rPr>
        <w:t xml:space="preserve">evolution and </w:t>
      </w:r>
      <w:r w:rsidR="006E75F6">
        <w:rPr>
          <w:lang w:eastAsia="zh-CN"/>
        </w:rPr>
        <w:t xml:space="preserve">possible NR solutions to address the </w:t>
      </w:r>
      <w:proofErr w:type="spellStart"/>
      <w:r w:rsidR="006E75F6">
        <w:rPr>
          <w:lang w:eastAsia="zh-CN"/>
        </w:rPr>
        <w:t>IoT</w:t>
      </w:r>
      <w:proofErr w:type="spellEnd"/>
      <w:r w:rsidR="006E75F6">
        <w:rPr>
          <w:lang w:eastAsia="zh-CN"/>
        </w:rPr>
        <w:t xml:space="preserve"> market.</w:t>
      </w:r>
    </w:p>
    <w:p w:rsidR="00344C5C" w:rsidRPr="002F6AD0" w:rsidRDefault="00344C5C" w:rsidP="00DA57A9">
      <w:pPr>
        <w:jc w:val="both"/>
        <w:rPr>
          <w:rFonts w:eastAsia="MS Mincho"/>
          <w:lang w:eastAsia="ja-JP"/>
        </w:rPr>
      </w:pPr>
    </w:p>
    <w:p w:rsidR="004B23AD" w:rsidRPr="002F6AD0" w:rsidRDefault="008D4B8A" w:rsidP="004B23AD">
      <w:pPr>
        <w:pStyle w:val="1"/>
        <w:rPr>
          <w:lang w:eastAsia="zh-CN"/>
        </w:rPr>
      </w:pPr>
      <w:r w:rsidRPr="002F6AD0">
        <w:rPr>
          <w:color w:val="000000"/>
        </w:rPr>
        <w:t>2</w:t>
      </w:r>
      <w:r w:rsidR="00101975" w:rsidRPr="002F6AD0">
        <w:rPr>
          <w:rFonts w:eastAsia="MS Mincho" w:hint="eastAsia"/>
          <w:color w:val="000000"/>
          <w:lang w:eastAsia="ja-JP"/>
        </w:rPr>
        <w:t>.</w:t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DC129F" w:rsidRPr="002F6AD0">
        <w:t>Discussion</w:t>
      </w:r>
    </w:p>
    <w:p w:rsidR="00CC480E" w:rsidRPr="00B25489" w:rsidRDefault="00255C99" w:rsidP="004D2D84">
      <w:pPr>
        <w:jc w:val="both"/>
        <w:rPr>
          <w:lang w:val="fi-FI" w:eastAsia="zh-CN"/>
        </w:rPr>
      </w:pPr>
      <w:r>
        <w:rPr>
          <w:lang w:val="fi-FI" w:eastAsia="zh-CN"/>
        </w:rPr>
        <w:t xml:space="preserve">A RAN-level email discussion </w:t>
      </w:r>
      <w:r w:rsidR="00E60A9F">
        <w:rPr>
          <w:lang w:val="fi-FI" w:eastAsia="zh-CN"/>
        </w:rPr>
        <w:t xml:space="preserve">has </w:t>
      </w:r>
      <w:r w:rsidR="00CC480E">
        <w:rPr>
          <w:lang w:val="fi-FI" w:eastAsia="zh-CN"/>
        </w:rPr>
        <w:t xml:space="preserve">considered the scope of </w:t>
      </w:r>
      <w:r w:rsidR="00E60A9F">
        <w:rPr>
          <w:lang w:val="fi-FI" w:eastAsia="zh-CN"/>
        </w:rPr>
        <w:t xml:space="preserve">a potential </w:t>
      </w:r>
      <w:r w:rsidR="00CC480E">
        <w:rPr>
          <w:lang w:val="fi-FI" w:eastAsia="zh-CN"/>
        </w:rPr>
        <w:t xml:space="preserve">Rel-16 </w:t>
      </w:r>
      <w:r w:rsidR="00E60A9F">
        <w:rPr>
          <w:lang w:val="fi-FI" w:eastAsia="zh-CN"/>
        </w:rPr>
        <w:t xml:space="preserve">study of </w:t>
      </w:r>
      <w:r w:rsidR="00CC480E">
        <w:rPr>
          <w:lang w:val="fi-FI" w:eastAsia="zh-CN"/>
        </w:rPr>
        <w:t xml:space="preserve">IoT/MTC </w:t>
      </w:r>
      <w:r w:rsidR="00B25489">
        <w:rPr>
          <w:lang w:val="fi-FI" w:eastAsia="zh-CN"/>
        </w:rPr>
        <w:t>with a first discussion phase f</w:t>
      </w:r>
      <w:r w:rsidR="00CC480E">
        <w:rPr>
          <w:lang w:val="fi-FI" w:eastAsia="zh-CN"/>
        </w:rPr>
        <w:t>ocusing on the f</w:t>
      </w:r>
      <w:r w:rsidR="00CC480E" w:rsidRPr="00B25489">
        <w:rPr>
          <w:lang w:val="fi-FI" w:eastAsia="zh-CN"/>
        </w:rPr>
        <w:t>ollowing questions:</w:t>
      </w:r>
    </w:p>
    <w:p w:rsidR="00B25489" w:rsidRPr="00B25489" w:rsidRDefault="00B25489" w:rsidP="007155C3">
      <w:pPr>
        <w:pStyle w:val="af2"/>
        <w:numPr>
          <w:ilvl w:val="0"/>
          <w:numId w:val="2"/>
        </w:numPr>
        <w:jc w:val="both"/>
        <w:rPr>
          <w:sz w:val="20"/>
          <w:szCs w:val="20"/>
        </w:rPr>
      </w:pPr>
      <w:r w:rsidRPr="00B25489">
        <w:rPr>
          <w:sz w:val="20"/>
          <w:szCs w:val="20"/>
          <w:lang w:val="en-US"/>
        </w:rPr>
        <w:t xml:space="preserve">How to position different 3GPP technologies in the </w:t>
      </w:r>
      <w:proofErr w:type="spellStart"/>
      <w:r w:rsidRPr="00B25489">
        <w:rPr>
          <w:sz w:val="20"/>
          <w:szCs w:val="20"/>
          <w:lang w:val="en-US"/>
        </w:rPr>
        <w:t>IoT</w:t>
      </w:r>
      <w:proofErr w:type="spellEnd"/>
      <w:r w:rsidRPr="00B25489">
        <w:rPr>
          <w:sz w:val="20"/>
          <w:szCs w:val="20"/>
          <w:lang w:val="en-US"/>
        </w:rPr>
        <w:t xml:space="preserve"> space?</w:t>
      </w:r>
    </w:p>
    <w:p w:rsidR="00B25489" w:rsidRPr="00B25489" w:rsidRDefault="00B25489" w:rsidP="007155C3">
      <w:pPr>
        <w:pStyle w:val="af2"/>
        <w:numPr>
          <w:ilvl w:val="0"/>
          <w:numId w:val="2"/>
        </w:numPr>
        <w:jc w:val="both"/>
        <w:rPr>
          <w:sz w:val="20"/>
          <w:szCs w:val="20"/>
        </w:rPr>
      </w:pPr>
      <w:r w:rsidRPr="00B25489">
        <w:rPr>
          <w:sz w:val="20"/>
          <w:szCs w:val="20"/>
          <w:lang w:val="en-US"/>
        </w:rPr>
        <w:t>What are the use cases that each of these technologies is intended to address?</w:t>
      </w:r>
    </w:p>
    <w:p w:rsidR="00B25489" w:rsidRPr="00B25489" w:rsidRDefault="00B25489" w:rsidP="007155C3">
      <w:pPr>
        <w:pStyle w:val="af2"/>
        <w:numPr>
          <w:ilvl w:val="0"/>
          <w:numId w:val="2"/>
        </w:numPr>
        <w:jc w:val="both"/>
        <w:rPr>
          <w:sz w:val="20"/>
          <w:szCs w:val="20"/>
        </w:rPr>
      </w:pPr>
      <w:r w:rsidRPr="00B25489">
        <w:rPr>
          <w:sz w:val="20"/>
          <w:szCs w:val="20"/>
          <w:lang w:val="en-US"/>
        </w:rPr>
        <w:t>What are the key requirements or evolution areas that are needed to be addressed in Rel-16?</w:t>
      </w:r>
    </w:p>
    <w:p w:rsidR="00B25489" w:rsidRDefault="00B25489" w:rsidP="004D2D84">
      <w:pPr>
        <w:jc w:val="both"/>
        <w:rPr>
          <w:lang w:val="en-US" w:eastAsia="zh-CN"/>
        </w:rPr>
      </w:pPr>
    </w:p>
    <w:p w:rsidR="00224131" w:rsidRDefault="00B25489" w:rsidP="004D2D84">
      <w:pPr>
        <w:jc w:val="both"/>
        <w:rPr>
          <w:lang w:val="en-US" w:eastAsia="zh-CN"/>
        </w:rPr>
      </w:pPr>
      <w:r>
        <w:rPr>
          <w:lang w:val="en-US" w:eastAsia="zh-CN"/>
        </w:rPr>
        <w:t>So far LTE-M/NB-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have addressed the </w:t>
      </w:r>
      <w:r w:rsidR="00E60A9F">
        <w:rPr>
          <w:lang w:val="en-US" w:eastAsia="zh-CN"/>
        </w:rPr>
        <w:t xml:space="preserve">low end </w:t>
      </w:r>
      <w:proofErr w:type="spellStart"/>
      <w:r>
        <w:rPr>
          <w:lang w:val="en-US" w:eastAsia="zh-CN"/>
        </w:rPr>
        <w:t>mMTC</w:t>
      </w:r>
      <w:proofErr w:type="spellEnd"/>
      <w:r>
        <w:rPr>
          <w:lang w:val="en-US" w:eastAsia="zh-CN"/>
        </w:rPr>
        <w:t xml:space="preserve"> segment </w:t>
      </w:r>
      <w:r w:rsidRPr="00B25489">
        <w:rPr>
          <w:lang w:val="en-US" w:eastAsia="zh-CN"/>
        </w:rPr>
        <w:t xml:space="preserve">targeting low power (long battery life), </w:t>
      </w:r>
      <w:r>
        <w:rPr>
          <w:lang w:val="en-US" w:eastAsia="zh-CN"/>
        </w:rPr>
        <w:t>extended</w:t>
      </w:r>
      <w:r w:rsidRPr="00B25489">
        <w:rPr>
          <w:lang w:val="en-US" w:eastAsia="zh-CN"/>
        </w:rPr>
        <w:t xml:space="preserve"> coverage and </w:t>
      </w:r>
      <w:r>
        <w:rPr>
          <w:lang w:val="en-US" w:eastAsia="zh-CN"/>
        </w:rPr>
        <w:t xml:space="preserve">very high </w:t>
      </w:r>
      <w:r w:rsidRPr="00B25489">
        <w:rPr>
          <w:lang w:val="en-US" w:eastAsia="zh-CN"/>
        </w:rPr>
        <w:t>connection density</w:t>
      </w:r>
      <w:r w:rsidR="00E60A9F">
        <w:rPr>
          <w:lang w:val="en-US" w:eastAsia="zh-CN"/>
        </w:rPr>
        <w:t>,</w:t>
      </w:r>
      <w:r>
        <w:rPr>
          <w:lang w:val="en-US" w:eastAsia="zh-CN"/>
        </w:rPr>
        <w:t xml:space="preserve"> whilst striving for a low device cost/complexity. As more advanced features are being specified for LTE-M/NB-</w:t>
      </w:r>
      <w:proofErr w:type="spellStart"/>
      <w:r>
        <w:rPr>
          <w:lang w:val="en-US" w:eastAsia="zh-CN"/>
        </w:rPr>
        <w:t>I</w:t>
      </w:r>
      <w:r w:rsidR="0093746F">
        <w:rPr>
          <w:lang w:val="en-US" w:eastAsia="zh-CN"/>
        </w:rPr>
        <w:t>oT</w:t>
      </w:r>
      <w:proofErr w:type="spellEnd"/>
      <w:r w:rsidR="0093746F">
        <w:rPr>
          <w:lang w:val="en-US" w:eastAsia="zh-CN"/>
        </w:rPr>
        <w:t xml:space="preserve"> in Rel-15, including higher mobility, lower latency and reduced power consumption, these technologies are well placed to satisfy the low end </w:t>
      </w:r>
      <w:proofErr w:type="spellStart"/>
      <w:r w:rsidR="0093746F">
        <w:rPr>
          <w:lang w:val="en-US" w:eastAsia="zh-CN"/>
        </w:rPr>
        <w:t>mMTC</w:t>
      </w:r>
      <w:proofErr w:type="spellEnd"/>
      <w:r w:rsidR="0093746F">
        <w:rPr>
          <w:lang w:val="en-US" w:eastAsia="zh-CN"/>
        </w:rPr>
        <w:t xml:space="preserve"> marke</w:t>
      </w:r>
      <w:r w:rsidR="00136B68">
        <w:rPr>
          <w:lang w:val="en-US" w:eastAsia="zh-CN"/>
        </w:rPr>
        <w:t>t segment including achiev</w:t>
      </w:r>
      <w:r w:rsidR="0093746F">
        <w:rPr>
          <w:lang w:val="en-US" w:eastAsia="zh-CN"/>
        </w:rPr>
        <w:t xml:space="preserve">ing the </w:t>
      </w:r>
      <w:r>
        <w:rPr>
          <w:lang w:val="en-US" w:eastAsia="zh-CN"/>
        </w:rPr>
        <w:t>IMT-2020 requirements on high connection density of 10</w:t>
      </w:r>
      <w:r w:rsidRPr="00B25489">
        <w:rPr>
          <w:vertAlign w:val="superscript"/>
          <w:lang w:val="en-US" w:eastAsia="zh-CN"/>
        </w:rPr>
        <w:t>6</w:t>
      </w:r>
      <w:r>
        <w:rPr>
          <w:lang w:val="en-US" w:eastAsia="zh-CN"/>
        </w:rPr>
        <w:t xml:space="preserve"> devices/km</w:t>
      </w:r>
      <w:r w:rsidRPr="00B25489">
        <w:rPr>
          <w:vertAlign w:val="superscript"/>
          <w:lang w:val="en-US" w:eastAsia="zh-CN"/>
        </w:rPr>
        <w:t>2</w:t>
      </w:r>
      <w:r>
        <w:rPr>
          <w:lang w:val="en-US" w:eastAsia="zh-CN"/>
        </w:rPr>
        <w:t xml:space="preserve">. </w:t>
      </w:r>
      <w:r w:rsidR="00F158FE">
        <w:rPr>
          <w:lang w:val="en-US" w:eastAsia="zh-CN"/>
        </w:rPr>
        <w:t xml:space="preserve">Depending on </w:t>
      </w:r>
      <w:r w:rsidR="00E60A9F">
        <w:rPr>
          <w:lang w:val="en-US" w:eastAsia="zh-CN"/>
        </w:rPr>
        <w:t xml:space="preserve">the </w:t>
      </w:r>
      <w:r w:rsidR="00F158FE">
        <w:rPr>
          <w:lang w:val="en-US" w:eastAsia="zh-CN"/>
        </w:rPr>
        <w:t xml:space="preserve">progress on Rel-15 </w:t>
      </w:r>
      <w:proofErr w:type="spellStart"/>
      <w:r w:rsidR="00F158FE">
        <w:rPr>
          <w:lang w:val="en-US" w:eastAsia="zh-CN"/>
        </w:rPr>
        <w:t>eMTC</w:t>
      </w:r>
      <w:proofErr w:type="spellEnd"/>
      <w:r w:rsidR="00F158FE">
        <w:rPr>
          <w:lang w:val="en-US" w:eastAsia="zh-CN"/>
        </w:rPr>
        <w:t>/NB-</w:t>
      </w:r>
      <w:proofErr w:type="spellStart"/>
      <w:r w:rsidR="00F158FE">
        <w:rPr>
          <w:lang w:val="en-US" w:eastAsia="zh-CN"/>
        </w:rPr>
        <w:t>IoT</w:t>
      </w:r>
      <w:proofErr w:type="spellEnd"/>
      <w:r w:rsidR="00F158FE">
        <w:rPr>
          <w:lang w:val="en-US" w:eastAsia="zh-CN"/>
        </w:rPr>
        <w:t xml:space="preserve"> objectives </w:t>
      </w:r>
      <w:r w:rsidR="00143AAF">
        <w:rPr>
          <w:lang w:val="en-US" w:eastAsia="zh-CN"/>
        </w:rPr>
        <w:fldChar w:fldCharType="begin"/>
      </w:r>
      <w:r w:rsidR="00A823EF">
        <w:rPr>
          <w:lang w:val="en-US" w:eastAsia="zh-CN"/>
        </w:rPr>
        <w:instrText xml:space="preserve"> REF _Ref508545328 \r \h </w:instrText>
      </w:r>
      <w:r w:rsidR="00143AAF">
        <w:rPr>
          <w:lang w:val="en-US" w:eastAsia="zh-CN"/>
        </w:rPr>
      </w:r>
      <w:r w:rsidR="00143AAF">
        <w:rPr>
          <w:lang w:val="en-US" w:eastAsia="zh-CN"/>
        </w:rPr>
        <w:fldChar w:fldCharType="separate"/>
      </w:r>
      <w:r w:rsidR="00A823EF">
        <w:rPr>
          <w:lang w:val="en-US" w:eastAsia="zh-CN"/>
        </w:rPr>
        <w:t>[1]</w:t>
      </w:r>
      <w:r w:rsidR="00143AAF">
        <w:rPr>
          <w:lang w:val="en-US" w:eastAsia="zh-CN"/>
        </w:rPr>
        <w:fldChar w:fldCharType="end"/>
      </w:r>
      <w:r w:rsidR="00A823EF">
        <w:rPr>
          <w:lang w:val="en-US" w:eastAsia="zh-CN"/>
        </w:rPr>
        <w:t xml:space="preserve">, </w:t>
      </w:r>
      <w:r w:rsidR="00143AAF">
        <w:rPr>
          <w:lang w:val="en-US" w:eastAsia="zh-CN"/>
        </w:rPr>
        <w:fldChar w:fldCharType="begin"/>
      </w:r>
      <w:r w:rsidR="00A823EF">
        <w:rPr>
          <w:lang w:val="en-US" w:eastAsia="zh-CN"/>
        </w:rPr>
        <w:instrText xml:space="preserve"> REF _Ref508545331 \r \h </w:instrText>
      </w:r>
      <w:r w:rsidR="00143AAF">
        <w:rPr>
          <w:lang w:val="en-US" w:eastAsia="zh-CN"/>
        </w:rPr>
      </w:r>
      <w:r w:rsidR="00143AAF">
        <w:rPr>
          <w:lang w:val="en-US" w:eastAsia="zh-CN"/>
        </w:rPr>
        <w:fldChar w:fldCharType="separate"/>
      </w:r>
      <w:r w:rsidR="00A823EF">
        <w:rPr>
          <w:lang w:val="en-US" w:eastAsia="zh-CN"/>
        </w:rPr>
        <w:t>[2]</w:t>
      </w:r>
      <w:r w:rsidR="00143AAF">
        <w:rPr>
          <w:lang w:val="en-US" w:eastAsia="zh-CN"/>
        </w:rPr>
        <w:fldChar w:fldCharType="end"/>
      </w:r>
      <w:r w:rsidR="00F158FE">
        <w:rPr>
          <w:lang w:val="en-US" w:eastAsia="zh-CN"/>
        </w:rPr>
        <w:t xml:space="preserve">, </w:t>
      </w:r>
      <w:r w:rsidR="00E60A9F">
        <w:rPr>
          <w:lang w:val="en-US" w:eastAsia="zh-CN"/>
        </w:rPr>
        <w:t xml:space="preserve">a follow-on </w:t>
      </w:r>
      <w:r w:rsidR="00F158FE">
        <w:rPr>
          <w:lang w:val="en-US" w:eastAsia="zh-CN"/>
        </w:rPr>
        <w:t xml:space="preserve">Rel-16 </w:t>
      </w:r>
      <w:r w:rsidR="00E60A9F">
        <w:rPr>
          <w:lang w:val="en-US" w:eastAsia="zh-CN"/>
        </w:rPr>
        <w:t>WI may be needed to address any aspects that cannot be completed during the Rel-15 standardization time frame</w:t>
      </w:r>
      <w:r w:rsidR="00F158FE">
        <w:rPr>
          <w:lang w:val="en-US" w:eastAsia="zh-CN"/>
        </w:rPr>
        <w:t>.</w:t>
      </w:r>
    </w:p>
    <w:p w:rsidR="00EC6709" w:rsidRDefault="00B25489" w:rsidP="004D2D84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E60A9F">
        <w:rPr>
          <w:lang w:val="en-US" w:eastAsia="zh-CN"/>
        </w:rPr>
        <w:t>o avoid market fragmentation and duplication, an</w:t>
      </w:r>
      <w:r w:rsidR="0093746F">
        <w:rPr>
          <w:lang w:val="en-US" w:eastAsia="zh-CN"/>
        </w:rPr>
        <w:t>y NR</w:t>
      </w:r>
      <w:r w:rsidR="00492E66">
        <w:rPr>
          <w:lang w:val="en-US" w:eastAsia="zh-CN"/>
        </w:rPr>
        <w:t>-specific</w:t>
      </w:r>
      <w:r w:rsidR="0093746F">
        <w:rPr>
          <w:lang w:val="en-US" w:eastAsia="zh-CN"/>
        </w:rPr>
        <w:t xml:space="preserve"> solution for the </w:t>
      </w:r>
      <w:proofErr w:type="spellStart"/>
      <w:r w:rsidR="0093746F">
        <w:rPr>
          <w:lang w:val="en-US" w:eastAsia="zh-CN"/>
        </w:rPr>
        <w:t>IoT</w:t>
      </w:r>
      <w:proofErr w:type="spellEnd"/>
      <w:r w:rsidR="0093746F">
        <w:rPr>
          <w:lang w:val="en-US" w:eastAsia="zh-CN"/>
        </w:rPr>
        <w:t xml:space="preserve"> space should target a relatively orthogonal</w:t>
      </w:r>
      <w:r w:rsidR="00224131">
        <w:rPr>
          <w:lang w:val="en-US" w:eastAsia="zh-CN"/>
        </w:rPr>
        <w:t xml:space="preserve"> (vertical)</w:t>
      </w:r>
      <w:r w:rsidR="0093746F">
        <w:rPr>
          <w:lang w:val="en-US" w:eastAsia="zh-CN"/>
        </w:rPr>
        <w:t xml:space="preserve"> market segment where cost/complexity considerations and extended coverage scenarios are not of such primary importance.</w:t>
      </w:r>
      <w:r>
        <w:rPr>
          <w:lang w:val="en-US" w:eastAsia="zh-CN"/>
        </w:rPr>
        <w:t xml:space="preserve"> </w:t>
      </w:r>
      <w:r w:rsidR="00492E66">
        <w:rPr>
          <w:lang w:val="en-US" w:eastAsia="zh-CN"/>
        </w:rPr>
        <w:t xml:space="preserve">It has been suggested that NR could target the mid- and high-end 5G </w:t>
      </w:r>
      <w:proofErr w:type="spellStart"/>
      <w:r w:rsidR="00492E66">
        <w:rPr>
          <w:lang w:val="en-US" w:eastAsia="zh-CN"/>
        </w:rPr>
        <w:t>mMTC</w:t>
      </w:r>
      <w:proofErr w:type="spellEnd"/>
      <w:r w:rsidR="00492E66">
        <w:rPr>
          <w:lang w:val="en-US" w:eastAsia="zh-CN"/>
        </w:rPr>
        <w:t xml:space="preserve"> market but it remains to be seen what </w:t>
      </w:r>
      <w:r w:rsidR="00EC6709">
        <w:rPr>
          <w:lang w:val="en-US" w:eastAsia="zh-CN"/>
        </w:rPr>
        <w:t xml:space="preserve">near term </w:t>
      </w:r>
      <w:r w:rsidR="00492E66">
        <w:rPr>
          <w:lang w:val="en-US" w:eastAsia="zh-CN"/>
        </w:rPr>
        <w:t xml:space="preserve">use cases/applications </w:t>
      </w:r>
      <w:r w:rsidR="00EC6709">
        <w:rPr>
          <w:lang w:val="en-US" w:eastAsia="zh-CN"/>
        </w:rPr>
        <w:t xml:space="preserve">for Rel-16 exists for </w:t>
      </w:r>
      <w:r w:rsidR="00492E66">
        <w:rPr>
          <w:lang w:val="en-US" w:eastAsia="zh-CN"/>
        </w:rPr>
        <w:t>these segments</w:t>
      </w:r>
      <w:r w:rsidR="00EC6709">
        <w:rPr>
          <w:lang w:val="en-US" w:eastAsia="zh-CN"/>
        </w:rPr>
        <w:t xml:space="preserve">. A variety of use cases </w:t>
      </w:r>
      <w:r w:rsidR="00F158FE">
        <w:rPr>
          <w:lang w:val="en-US" w:eastAsia="zh-CN"/>
        </w:rPr>
        <w:t xml:space="preserve">on communication for automation, including the </w:t>
      </w:r>
      <w:r w:rsidR="00EC6709">
        <w:rPr>
          <w:lang w:val="en-US" w:eastAsia="zh-CN"/>
        </w:rPr>
        <w:t>corresponding service requirements</w:t>
      </w:r>
      <w:r w:rsidR="00F158FE">
        <w:rPr>
          <w:lang w:val="en-US" w:eastAsia="zh-CN"/>
        </w:rPr>
        <w:t>,</w:t>
      </w:r>
      <w:r w:rsidR="00EC6709">
        <w:rPr>
          <w:lang w:val="en-US" w:eastAsia="zh-CN"/>
        </w:rPr>
        <w:t xml:space="preserve"> have been studied and documented in TR 22.804 </w:t>
      </w:r>
      <w:r w:rsidR="00143AAF">
        <w:rPr>
          <w:lang w:val="en-US" w:eastAsia="zh-CN"/>
        </w:rPr>
        <w:fldChar w:fldCharType="begin"/>
      </w:r>
      <w:r w:rsidR="00A823EF">
        <w:rPr>
          <w:lang w:val="en-US" w:eastAsia="zh-CN"/>
        </w:rPr>
        <w:instrText xml:space="preserve"> REF _Ref508545350 \r \h </w:instrText>
      </w:r>
      <w:r w:rsidR="00143AAF">
        <w:rPr>
          <w:lang w:val="en-US" w:eastAsia="zh-CN"/>
        </w:rPr>
      </w:r>
      <w:r w:rsidR="00143AAF">
        <w:rPr>
          <w:lang w:val="en-US" w:eastAsia="zh-CN"/>
        </w:rPr>
        <w:fldChar w:fldCharType="separate"/>
      </w:r>
      <w:r w:rsidR="00A823EF">
        <w:rPr>
          <w:lang w:val="en-US" w:eastAsia="zh-CN"/>
        </w:rPr>
        <w:t>[3]</w:t>
      </w:r>
      <w:r w:rsidR="00143AAF">
        <w:rPr>
          <w:lang w:val="en-US" w:eastAsia="zh-CN"/>
        </w:rPr>
        <w:fldChar w:fldCharType="end"/>
      </w:r>
      <w:r w:rsidR="00EC6709">
        <w:rPr>
          <w:lang w:val="en-US" w:eastAsia="zh-CN"/>
        </w:rPr>
        <w:t>. Some promising use cases to consider are:</w:t>
      </w:r>
    </w:p>
    <w:p w:rsidR="00EC6709" w:rsidRDefault="00EC6709" w:rsidP="007155C3">
      <w:pPr>
        <w:pStyle w:val="af2"/>
        <w:numPr>
          <w:ilvl w:val="0"/>
          <w:numId w:val="3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Motion control, e.g. control-to-</w:t>
      </w:r>
      <w:r w:rsidR="00796AAF">
        <w:rPr>
          <w:sz w:val="20"/>
          <w:szCs w:val="20"/>
          <w:lang w:val="en-US"/>
        </w:rPr>
        <w:t>control</w:t>
      </w:r>
      <w:r>
        <w:rPr>
          <w:sz w:val="20"/>
          <w:szCs w:val="20"/>
          <w:lang w:val="en-US"/>
        </w:rPr>
        <w:t xml:space="preserve"> communications and integration of NR with industrial Ethernet. These use cases are characterized by high reliability and low latency.</w:t>
      </w:r>
    </w:p>
    <w:p w:rsidR="00EC6709" w:rsidRDefault="00EC6709" w:rsidP="007155C3">
      <w:pPr>
        <w:pStyle w:val="af2"/>
        <w:numPr>
          <w:ilvl w:val="0"/>
          <w:numId w:val="3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Video surveillance (CCTV): this has a wide range of applications from monitoring of private/public infrastructure to </w:t>
      </w:r>
      <w:proofErr w:type="spellStart"/>
      <w:r>
        <w:rPr>
          <w:sz w:val="20"/>
          <w:szCs w:val="20"/>
          <w:lang w:val="en-US"/>
        </w:rPr>
        <w:t>tele</w:t>
      </w:r>
      <w:proofErr w:type="spellEnd"/>
      <w:r>
        <w:rPr>
          <w:sz w:val="20"/>
          <w:szCs w:val="20"/>
          <w:lang w:val="en-US"/>
        </w:rPr>
        <w:t>-medicine. Key requ</w:t>
      </w:r>
      <w:r w:rsidR="00E60A9F">
        <w:rPr>
          <w:sz w:val="20"/>
          <w:szCs w:val="20"/>
          <w:lang w:val="en-US"/>
        </w:rPr>
        <w:t>irements include high data rate</w:t>
      </w:r>
      <w:r>
        <w:rPr>
          <w:sz w:val="20"/>
          <w:szCs w:val="20"/>
          <w:lang w:val="en-US"/>
        </w:rPr>
        <w:t xml:space="preserve">, low latency and high reliability. </w:t>
      </w:r>
    </w:p>
    <w:p w:rsidR="00EC6709" w:rsidRDefault="00EC6709" w:rsidP="004D2D84">
      <w:pPr>
        <w:jc w:val="both"/>
        <w:rPr>
          <w:lang w:val="en-US" w:eastAsia="zh-CN"/>
        </w:rPr>
      </w:pPr>
    </w:p>
    <w:p w:rsidR="001E356D" w:rsidRPr="00F33258" w:rsidRDefault="001E356D" w:rsidP="001E356D">
      <w:pPr>
        <w:jc w:val="both"/>
        <w:rPr>
          <w:b/>
          <w:u w:val="single"/>
          <w:lang w:val="en-US" w:eastAsia="zh-CN"/>
        </w:rPr>
      </w:pPr>
      <w:r w:rsidRPr="00F33258">
        <w:rPr>
          <w:b/>
          <w:u w:val="single"/>
          <w:lang w:val="en-US" w:eastAsia="zh-CN"/>
        </w:rPr>
        <w:t xml:space="preserve">Key requirements for Rel-16 </w:t>
      </w:r>
      <w:proofErr w:type="spellStart"/>
      <w:r w:rsidRPr="00F33258">
        <w:rPr>
          <w:b/>
          <w:u w:val="single"/>
          <w:lang w:val="en-US" w:eastAsia="zh-CN"/>
        </w:rPr>
        <w:t>IoT</w:t>
      </w:r>
      <w:proofErr w:type="spellEnd"/>
      <w:r w:rsidRPr="00F33258">
        <w:rPr>
          <w:b/>
          <w:u w:val="single"/>
          <w:lang w:val="en-US" w:eastAsia="zh-CN"/>
        </w:rPr>
        <w:t xml:space="preserve">/MTC work/study </w:t>
      </w:r>
    </w:p>
    <w:p w:rsidR="001E356D" w:rsidRPr="00A605B9" w:rsidRDefault="001E356D" w:rsidP="004D2D84">
      <w:pPr>
        <w:jc w:val="both"/>
        <w:rPr>
          <w:lang w:eastAsia="zh-CN"/>
        </w:rPr>
      </w:pPr>
      <w:r>
        <w:rPr>
          <w:lang w:val="en-US" w:eastAsia="zh-CN"/>
        </w:rPr>
        <w:t>An in</w:t>
      </w:r>
      <w:r w:rsidR="00D917E3">
        <w:rPr>
          <w:lang w:val="en-US" w:eastAsia="zh-CN"/>
        </w:rPr>
        <w:t xml:space="preserve">evitable question is whether new mid-to-high end </w:t>
      </w:r>
      <w:proofErr w:type="spellStart"/>
      <w:r w:rsidR="00D917E3">
        <w:rPr>
          <w:lang w:val="en-US" w:eastAsia="zh-CN"/>
        </w:rPr>
        <w:t>IoT</w:t>
      </w:r>
      <w:proofErr w:type="spellEnd"/>
      <w:r w:rsidR="00D917E3">
        <w:rPr>
          <w:lang w:val="en-US" w:eastAsia="zh-CN"/>
        </w:rPr>
        <w:t xml:space="preserve"> use </w:t>
      </w:r>
      <w:r>
        <w:rPr>
          <w:lang w:val="en-US" w:eastAsia="zh-CN"/>
        </w:rPr>
        <w:t xml:space="preserve">cases require specific features different from the URLLC features currently being standardized in Rel-15. First we note that not all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use cases require the very stringent URLLC requirements described in TS 38.913 – </w:t>
      </w:r>
      <w:r w:rsidRPr="00175227">
        <w:rPr>
          <w:rFonts w:eastAsia="MS Mincho" w:hint="eastAsia"/>
          <w:lang w:eastAsia="ja-JP"/>
        </w:rPr>
        <w:t xml:space="preserve">packet </w:t>
      </w:r>
      <w:r>
        <w:rPr>
          <w:rFonts w:eastAsia="MS Mincho"/>
          <w:lang w:eastAsia="ja-JP"/>
        </w:rPr>
        <w:t xml:space="preserve">reliability of </w:t>
      </w:r>
      <w:r w:rsidRPr="00175227">
        <w:rPr>
          <w:rFonts w:eastAsia="Malgun Gothic"/>
          <w:lang w:eastAsia="zh-CN"/>
        </w:rPr>
        <w:t>1-</w:t>
      </w:r>
      <w:r w:rsidRPr="00175227">
        <w:rPr>
          <w:lang w:eastAsia="zh-CN"/>
        </w:rPr>
        <w:t>10</w:t>
      </w:r>
      <w:r w:rsidRPr="00175227">
        <w:rPr>
          <w:vertAlign w:val="superscript"/>
          <w:lang w:eastAsia="zh-CN"/>
        </w:rPr>
        <w:t>-5</w:t>
      </w:r>
      <w:r w:rsidRPr="00175227">
        <w:rPr>
          <w:rFonts w:eastAsia="Malgun Gothic"/>
          <w:lang w:eastAsia="zh-CN"/>
        </w:rPr>
        <w:t xml:space="preserve"> for </w:t>
      </w:r>
      <w:r>
        <w:rPr>
          <w:rFonts w:hint="eastAsia"/>
          <w:lang w:eastAsia="zh-CN"/>
        </w:rPr>
        <w:t>32</w:t>
      </w:r>
      <w:r w:rsidRPr="00175227">
        <w:rPr>
          <w:rFonts w:eastAsia="Malgun Gothic"/>
          <w:lang w:eastAsia="zh-CN"/>
        </w:rPr>
        <w:t xml:space="preserve"> bytes</w:t>
      </w:r>
      <w:r w:rsidRPr="0060554D">
        <w:rPr>
          <w:rFonts w:eastAsia="MS Mincho" w:hint="eastAsia"/>
          <w:lang w:eastAsia="ja-JP"/>
        </w:rPr>
        <w:t xml:space="preserve"> </w:t>
      </w:r>
      <w:r w:rsidRPr="00175227">
        <w:rPr>
          <w:rFonts w:eastAsia="MS Mincho" w:hint="eastAsia"/>
          <w:lang w:eastAsia="ja-JP"/>
        </w:rPr>
        <w:t xml:space="preserve">with a user plane </w:t>
      </w:r>
      <w:r w:rsidRPr="00175227">
        <w:rPr>
          <w:rFonts w:eastAsia="MS Mincho" w:hint="eastAsia"/>
          <w:lang w:eastAsia="ja-JP"/>
        </w:rPr>
        <w:lastRenderedPageBreak/>
        <w:t>latency of</w:t>
      </w:r>
      <w:r w:rsidRPr="00175227">
        <w:rPr>
          <w:rFonts w:eastAsia="Malgun Gothic"/>
          <w:lang w:eastAsia="zh-CN"/>
        </w:rPr>
        <w:t xml:space="preserve"> 1ms</w:t>
      </w:r>
      <w:r>
        <w:rPr>
          <w:rFonts w:eastAsia="Malgun Gothic"/>
          <w:lang w:eastAsia="zh-CN"/>
        </w:rPr>
        <w:t xml:space="preserve">. The potential scope of a Rel-16 study should take into account the current Rel-15 URLLC work, and what leftovers need to be addressed considering the different </w:t>
      </w:r>
      <w:proofErr w:type="spellStart"/>
      <w:r>
        <w:rPr>
          <w:rFonts w:eastAsia="Malgun Gothic"/>
          <w:lang w:eastAsia="zh-CN"/>
        </w:rPr>
        <w:t>IoT</w:t>
      </w:r>
      <w:proofErr w:type="spellEnd"/>
      <w:r>
        <w:rPr>
          <w:rFonts w:eastAsia="Malgun Gothic"/>
          <w:lang w:eastAsia="zh-CN"/>
        </w:rPr>
        <w:t xml:space="preserve"> requirements.</w:t>
      </w:r>
    </w:p>
    <w:p w:rsidR="00D917E3" w:rsidRDefault="00A605B9" w:rsidP="004D2D84">
      <w:pPr>
        <w:jc w:val="both"/>
        <w:rPr>
          <w:lang w:val="en-US" w:eastAsia="zh-CN"/>
        </w:rPr>
      </w:pPr>
      <w:r>
        <w:rPr>
          <w:lang w:val="en-US" w:eastAsia="zh-CN"/>
        </w:rPr>
        <w:t>In addition to Rel</w:t>
      </w:r>
      <w:r w:rsidR="00D917E3">
        <w:rPr>
          <w:lang w:val="en-US" w:eastAsia="zh-CN"/>
        </w:rPr>
        <w:t>-15 URLLC work, NOMA techniques may also be considered to improve c</w:t>
      </w:r>
      <w:r>
        <w:rPr>
          <w:lang w:val="en-US" w:eastAsia="zh-CN"/>
        </w:rPr>
        <w:t xml:space="preserve">onnection density for </w:t>
      </w:r>
      <w:proofErr w:type="spellStart"/>
      <w:r>
        <w:rPr>
          <w:lang w:val="en-US" w:eastAsia="zh-CN"/>
        </w:rPr>
        <w:t>mMTC</w:t>
      </w:r>
      <w:proofErr w:type="spellEnd"/>
      <w:r>
        <w:rPr>
          <w:lang w:val="en-US" w:eastAsia="zh-CN"/>
        </w:rPr>
        <w:t xml:space="preserve"> appl</w:t>
      </w:r>
      <w:r w:rsidR="00D917E3">
        <w:rPr>
          <w:lang w:val="en-US" w:eastAsia="zh-CN"/>
        </w:rPr>
        <w:t xml:space="preserve">ications. This should not be necessarily restricted to the low-tier </w:t>
      </w:r>
      <w:proofErr w:type="spellStart"/>
      <w:r w:rsidR="00D917E3">
        <w:rPr>
          <w:lang w:val="en-US" w:eastAsia="zh-CN"/>
        </w:rPr>
        <w:t>IoT</w:t>
      </w:r>
      <w:proofErr w:type="spellEnd"/>
      <w:r w:rsidR="00D917E3">
        <w:rPr>
          <w:lang w:val="en-US" w:eastAsia="zh-CN"/>
        </w:rPr>
        <w:t xml:space="preserve"> market but can also be considered for mid-to-high end as moderate to high connection densities may also be needed for moderate-to-high data rate use cases and/or lower latency use cases.</w:t>
      </w:r>
    </w:p>
    <w:p w:rsidR="009F39F0" w:rsidRDefault="001E356D" w:rsidP="004D2D84">
      <w:pPr>
        <w:jc w:val="both"/>
        <w:rPr>
          <w:lang w:val="en-US" w:eastAsia="zh-CN"/>
        </w:rPr>
      </w:pPr>
      <w:r>
        <w:rPr>
          <w:lang w:val="en-US" w:eastAsia="zh-CN"/>
        </w:rPr>
        <w:t>An important aspect to consider is coexistence between LTE-M/NB-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and NR. </w:t>
      </w:r>
      <w:r w:rsidR="00D917E3">
        <w:rPr>
          <w:lang w:val="en-US" w:eastAsia="zh-CN"/>
        </w:rPr>
        <w:t xml:space="preserve">As </w:t>
      </w:r>
      <w:proofErr w:type="spellStart"/>
      <w:r w:rsidR="00D917E3">
        <w:rPr>
          <w:lang w:val="en-US" w:eastAsia="zh-CN"/>
        </w:rPr>
        <w:t>mMTC</w:t>
      </w:r>
      <w:proofErr w:type="spellEnd"/>
      <w:r w:rsidR="00D917E3">
        <w:rPr>
          <w:lang w:val="en-US" w:eastAsia="zh-CN"/>
        </w:rPr>
        <w:t xml:space="preserve"> devices in the LPWA space are expected to last at least 5 – 10 years, it is necessary that any migration of LTE spectr</w:t>
      </w:r>
      <w:r w:rsidR="007856E4">
        <w:rPr>
          <w:lang w:val="en-US" w:eastAsia="zh-CN"/>
        </w:rPr>
        <w:t xml:space="preserve">um to NR does not impact </w:t>
      </w:r>
      <w:r w:rsidR="00D917E3">
        <w:rPr>
          <w:lang w:val="en-US" w:eastAsia="zh-CN"/>
        </w:rPr>
        <w:t>deployed LTE-M/NB-</w:t>
      </w:r>
      <w:proofErr w:type="spellStart"/>
      <w:r w:rsidR="00D917E3">
        <w:rPr>
          <w:lang w:val="en-US" w:eastAsia="zh-CN"/>
        </w:rPr>
        <w:t>IoT</w:t>
      </w:r>
      <w:proofErr w:type="spellEnd"/>
      <w:r w:rsidR="00D917E3">
        <w:rPr>
          <w:lang w:val="en-US" w:eastAsia="zh-CN"/>
        </w:rPr>
        <w:t xml:space="preserve"> devices.</w:t>
      </w:r>
      <w:r w:rsidR="009F39F0">
        <w:rPr>
          <w:lang w:val="en-US" w:eastAsia="zh-CN"/>
        </w:rPr>
        <w:t xml:space="preserve"> </w:t>
      </w:r>
      <w:r w:rsidR="00136B68">
        <w:rPr>
          <w:lang w:val="en-US" w:eastAsia="zh-CN"/>
        </w:rPr>
        <w:t xml:space="preserve">Although, </w:t>
      </w:r>
      <w:r w:rsidR="00F158FE">
        <w:rPr>
          <w:lang w:val="en-US" w:eastAsia="zh-CN"/>
        </w:rPr>
        <w:t xml:space="preserve">NR Rel-15 has introduced some tools supporting coexistence such as BWP </w:t>
      </w:r>
      <w:r w:rsidR="00796AAF">
        <w:rPr>
          <w:lang w:val="en-US" w:eastAsia="zh-CN"/>
        </w:rPr>
        <w:t>operation</w:t>
      </w:r>
      <w:r w:rsidR="00136B68">
        <w:rPr>
          <w:lang w:val="en-US" w:eastAsia="zh-CN"/>
        </w:rPr>
        <w:t xml:space="preserve"> and flexible scheduling timing, further investigation on additional enhancements, if needed, can be done in Rel-16. </w:t>
      </w:r>
      <w:r w:rsidR="00F158FE">
        <w:rPr>
          <w:lang w:val="en-US" w:eastAsia="zh-CN"/>
        </w:rPr>
        <w:t xml:space="preserve"> </w:t>
      </w:r>
    </w:p>
    <w:p w:rsidR="00F33258" w:rsidRPr="00B25489" w:rsidRDefault="00C86227" w:rsidP="004D2D84">
      <w:pPr>
        <w:jc w:val="both"/>
        <w:rPr>
          <w:lang w:val="en-US" w:eastAsia="zh-CN"/>
        </w:rPr>
      </w:pPr>
      <w:r>
        <w:rPr>
          <w:lang w:val="en-US" w:eastAsia="zh-CN"/>
        </w:rPr>
        <w:t>Finally, it should be noted that a</w:t>
      </w:r>
      <w:r w:rsidR="009F39F0">
        <w:rPr>
          <w:lang w:val="en-US" w:eastAsia="zh-CN"/>
        </w:rPr>
        <w:t xml:space="preserve">lthough NR UE positioning is currently discussed separately, accurate positioning is also a key requirement in several </w:t>
      </w:r>
      <w:proofErr w:type="spellStart"/>
      <w:r w:rsidR="009F39F0">
        <w:rPr>
          <w:lang w:val="en-US" w:eastAsia="zh-CN"/>
        </w:rPr>
        <w:t>IoT</w:t>
      </w:r>
      <w:proofErr w:type="spellEnd"/>
      <w:r w:rsidR="009F39F0">
        <w:rPr>
          <w:lang w:val="en-US" w:eastAsia="zh-CN"/>
        </w:rPr>
        <w:t xml:space="preserve"> use cases including industrial </w:t>
      </w:r>
      <w:proofErr w:type="spellStart"/>
      <w:r w:rsidR="009F39F0">
        <w:rPr>
          <w:lang w:val="en-US" w:eastAsia="zh-CN"/>
        </w:rPr>
        <w:t>IoT</w:t>
      </w:r>
      <w:proofErr w:type="spellEnd"/>
      <w:r w:rsidR="009F39F0">
        <w:rPr>
          <w:lang w:val="en-US" w:eastAsia="zh-CN"/>
        </w:rPr>
        <w:t xml:space="preserve">. </w:t>
      </w:r>
      <w:r w:rsidR="00D917E3">
        <w:rPr>
          <w:lang w:val="en-US" w:eastAsia="zh-CN"/>
        </w:rPr>
        <w:t xml:space="preserve">  </w:t>
      </w:r>
    </w:p>
    <w:p w:rsidR="0034111C" w:rsidRPr="002F6AD0" w:rsidRDefault="0062192E">
      <w:pPr>
        <w:pStyle w:val="1"/>
        <w:rPr>
          <w:color w:val="000000"/>
        </w:rPr>
      </w:pPr>
      <w:r w:rsidRPr="002F6AD0">
        <w:rPr>
          <w:color w:val="000000"/>
        </w:rPr>
        <w:t>3</w:t>
      </w:r>
      <w:r w:rsidRPr="002F6AD0">
        <w:rPr>
          <w:color w:val="000000"/>
        </w:rPr>
        <w:tab/>
        <w:t>Conclusion</w:t>
      </w:r>
    </w:p>
    <w:p w:rsidR="00047DF5" w:rsidRDefault="0062192E" w:rsidP="00047DF5">
      <w:pPr>
        <w:spacing w:after="120"/>
        <w:jc w:val="both"/>
        <w:rPr>
          <w:rFonts w:eastAsia="MS Mincho"/>
          <w:bCs/>
          <w:lang w:eastAsia="ja-JP"/>
        </w:rPr>
      </w:pPr>
      <w:r w:rsidRPr="002F6AD0">
        <w:rPr>
          <w:rFonts w:eastAsia="MS Mincho"/>
          <w:bCs/>
          <w:lang w:eastAsia="ja-JP"/>
        </w:rPr>
        <w:t>In th</w:t>
      </w:r>
      <w:r w:rsidR="00312E6E" w:rsidRPr="002F6AD0">
        <w:rPr>
          <w:rFonts w:eastAsia="MS Mincho"/>
          <w:bCs/>
          <w:lang w:eastAsia="ja-JP"/>
        </w:rPr>
        <w:t xml:space="preserve">is contribution, we provide </w:t>
      </w:r>
      <w:r w:rsidR="00D917E3">
        <w:rPr>
          <w:rFonts w:eastAsia="MS Mincho"/>
          <w:bCs/>
          <w:lang w:eastAsia="ja-JP"/>
        </w:rPr>
        <w:t xml:space="preserve">our </w:t>
      </w:r>
      <w:r w:rsidR="00312E6E" w:rsidRPr="002F6AD0">
        <w:rPr>
          <w:rFonts w:eastAsia="MS Mincho"/>
          <w:bCs/>
          <w:lang w:eastAsia="ja-JP"/>
        </w:rPr>
        <w:t>view</w:t>
      </w:r>
      <w:r w:rsidR="0009560F" w:rsidRPr="002F6AD0">
        <w:rPr>
          <w:rFonts w:hint="eastAsia"/>
          <w:bCs/>
          <w:lang w:eastAsia="zh-CN"/>
        </w:rPr>
        <w:t>s</w:t>
      </w:r>
      <w:r w:rsidR="00312E6E" w:rsidRPr="002F6AD0">
        <w:rPr>
          <w:rFonts w:eastAsia="MS Mincho"/>
          <w:bCs/>
          <w:lang w:eastAsia="ja-JP"/>
        </w:rPr>
        <w:t xml:space="preserve"> on the </w:t>
      </w:r>
      <w:r w:rsidR="00D917E3">
        <w:rPr>
          <w:rFonts w:eastAsia="MS Mincho"/>
          <w:bCs/>
          <w:lang w:eastAsia="ja-JP"/>
        </w:rPr>
        <w:t xml:space="preserve">potential scope and differentiation of NR and LTE technologies addressing the </w:t>
      </w:r>
      <w:proofErr w:type="spellStart"/>
      <w:r w:rsidR="00D917E3">
        <w:rPr>
          <w:rFonts w:eastAsia="MS Mincho"/>
          <w:bCs/>
          <w:lang w:eastAsia="ja-JP"/>
        </w:rPr>
        <w:t>IoT</w:t>
      </w:r>
      <w:proofErr w:type="spellEnd"/>
      <w:r w:rsidR="00D917E3">
        <w:rPr>
          <w:rFonts w:eastAsia="MS Mincho"/>
          <w:bCs/>
          <w:lang w:eastAsia="ja-JP"/>
        </w:rPr>
        <w:t xml:space="preserve">/MTC market. In summary, </w:t>
      </w:r>
    </w:p>
    <w:p w:rsidR="00D917E3" w:rsidRDefault="00D917E3" w:rsidP="007155C3">
      <w:pPr>
        <w:pStyle w:val="af2"/>
        <w:numPr>
          <w:ilvl w:val="0"/>
          <w:numId w:val="4"/>
        </w:numPr>
        <w:spacing w:after="120"/>
        <w:jc w:val="both"/>
        <w:rPr>
          <w:bCs/>
          <w:sz w:val="20"/>
          <w:szCs w:val="20"/>
        </w:rPr>
      </w:pPr>
      <w:r w:rsidRPr="00D917E3">
        <w:rPr>
          <w:bCs/>
          <w:sz w:val="20"/>
          <w:szCs w:val="20"/>
        </w:rPr>
        <w:t xml:space="preserve">There should be a clear differentiation between IoT/mMTC markets adressed by LTE-M/NB-IoT and and those for a potential NR solution. </w:t>
      </w:r>
    </w:p>
    <w:p w:rsidR="00D917E3" w:rsidRDefault="00D917E3" w:rsidP="007155C3">
      <w:pPr>
        <w:pStyle w:val="af2"/>
        <w:numPr>
          <w:ilvl w:val="0"/>
          <w:numId w:val="4"/>
        </w:num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Any Rel-16 NR study on IoT should leverage the Rel-15 work on URLLC and NOMA where applicable.</w:t>
      </w:r>
    </w:p>
    <w:p w:rsidR="00D917E3" w:rsidRPr="009F39F0" w:rsidRDefault="00D917E3" w:rsidP="007155C3">
      <w:pPr>
        <w:pStyle w:val="af2"/>
        <w:numPr>
          <w:ilvl w:val="0"/>
          <w:numId w:val="4"/>
        </w:num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Coexistence between LTE-M/NB-IoT and NR is a key requirement for a Rel-16 study.</w:t>
      </w:r>
    </w:p>
    <w:p w:rsidR="0034111C" w:rsidRPr="002F6AD0" w:rsidRDefault="0062192E">
      <w:pPr>
        <w:pStyle w:val="1"/>
      </w:pPr>
      <w:r w:rsidRPr="002F6AD0">
        <w:t xml:space="preserve">References </w:t>
      </w:r>
    </w:p>
    <w:p w:rsidR="00051C7B" w:rsidRDefault="00051C7B" w:rsidP="00051C7B">
      <w:pPr>
        <w:numPr>
          <w:ilvl w:val="0"/>
          <w:numId w:val="1"/>
        </w:numPr>
      </w:pPr>
      <w:bookmarkStart w:id="4" w:name="_Ref508545328"/>
      <w:bookmarkStart w:id="5" w:name="_Ref508538912"/>
      <w:bookmarkStart w:id="6" w:name="_Ref500259542"/>
      <w:r>
        <w:rPr>
          <w:lang w:eastAsia="zh-CN"/>
        </w:rPr>
        <w:t>RP-172811, “</w:t>
      </w:r>
      <w:r w:rsidRPr="00F158FE">
        <w:rPr>
          <w:lang w:eastAsia="zh-CN"/>
        </w:rPr>
        <w:t>WID on Even further enhanced MTC for LTE</w:t>
      </w:r>
      <w:r>
        <w:rPr>
          <w:lang w:eastAsia="zh-CN"/>
        </w:rPr>
        <w:t>”, Ericsson, Qualcomm</w:t>
      </w:r>
      <w:bookmarkEnd w:id="4"/>
    </w:p>
    <w:p w:rsidR="00051C7B" w:rsidRDefault="00051C7B" w:rsidP="00051C7B">
      <w:pPr>
        <w:numPr>
          <w:ilvl w:val="0"/>
          <w:numId w:val="1"/>
        </w:numPr>
      </w:pPr>
      <w:bookmarkStart w:id="7" w:name="_Ref508545331"/>
      <w:r>
        <w:rPr>
          <w:lang w:eastAsia="zh-CN"/>
        </w:rPr>
        <w:t>RP-172063, “</w:t>
      </w:r>
      <w:r w:rsidRPr="00051C7B">
        <w:rPr>
          <w:lang w:eastAsia="zh-CN"/>
        </w:rPr>
        <w:t>WID on Further NB-</w:t>
      </w:r>
      <w:proofErr w:type="spellStart"/>
      <w:r w:rsidRPr="00051C7B">
        <w:rPr>
          <w:lang w:eastAsia="zh-CN"/>
        </w:rPr>
        <w:t>IoT</w:t>
      </w:r>
      <w:proofErr w:type="spellEnd"/>
      <w:r w:rsidRPr="00051C7B">
        <w:rPr>
          <w:lang w:eastAsia="zh-CN"/>
        </w:rPr>
        <w:t xml:space="preserve"> enhancements</w:t>
      </w:r>
      <w:r>
        <w:rPr>
          <w:lang w:eastAsia="zh-CN"/>
        </w:rPr>
        <w:t>”, Huawei</w:t>
      </w:r>
      <w:bookmarkEnd w:id="7"/>
    </w:p>
    <w:p w:rsidR="00DA652C" w:rsidRDefault="00DA652C" w:rsidP="00695704">
      <w:pPr>
        <w:numPr>
          <w:ilvl w:val="0"/>
          <w:numId w:val="1"/>
        </w:numPr>
      </w:pPr>
      <w:bookmarkStart w:id="8" w:name="_Ref508545350"/>
      <w:r w:rsidRPr="002F6AD0">
        <w:rPr>
          <w:rFonts w:hint="eastAsia"/>
          <w:lang w:eastAsia="zh-CN"/>
        </w:rPr>
        <w:t>T</w:t>
      </w:r>
      <w:r w:rsidR="00A41895" w:rsidRPr="002F6AD0">
        <w:rPr>
          <w:rFonts w:hint="eastAsia"/>
          <w:lang w:eastAsia="zh-CN"/>
        </w:rPr>
        <w:t>R</w:t>
      </w:r>
      <w:r w:rsidR="003F7322">
        <w:rPr>
          <w:lang w:eastAsia="zh-CN"/>
        </w:rPr>
        <w:t xml:space="preserve"> </w:t>
      </w:r>
      <w:r w:rsidRPr="002F6AD0">
        <w:rPr>
          <w:rFonts w:hint="eastAsia"/>
          <w:lang w:eastAsia="zh-CN"/>
        </w:rPr>
        <w:t>22.</w:t>
      </w:r>
      <w:r w:rsidR="007B0A18" w:rsidRPr="002F6AD0">
        <w:rPr>
          <w:rFonts w:hint="eastAsia"/>
          <w:lang w:eastAsia="zh-CN"/>
        </w:rPr>
        <w:t>8</w:t>
      </w:r>
      <w:r w:rsidR="003F7322">
        <w:rPr>
          <w:lang w:eastAsia="zh-CN"/>
        </w:rPr>
        <w:t>04</w:t>
      </w:r>
      <w:r w:rsidR="00A41895" w:rsidRPr="002F6AD0">
        <w:rPr>
          <w:rFonts w:hint="eastAsia"/>
          <w:lang w:eastAsia="zh-CN"/>
        </w:rPr>
        <w:t xml:space="preserve"> V1.0.0</w:t>
      </w:r>
      <w:r w:rsidR="002F6AD0" w:rsidRPr="002F6AD0">
        <w:rPr>
          <w:rFonts w:hint="eastAsia"/>
          <w:lang w:eastAsia="zh-CN"/>
        </w:rPr>
        <w:t xml:space="preserve">, </w:t>
      </w:r>
      <w:r w:rsidR="003F7322">
        <w:rPr>
          <w:lang w:eastAsia="zh-CN"/>
        </w:rPr>
        <w:t>“</w:t>
      </w:r>
      <w:r w:rsidR="006053D7" w:rsidRPr="006053D7">
        <w:rPr>
          <w:lang w:eastAsia="zh-CN"/>
        </w:rPr>
        <w:t xml:space="preserve">Study on </w:t>
      </w:r>
      <w:r w:rsidR="003F7322" w:rsidRPr="003F7322">
        <w:rPr>
          <w:lang w:eastAsia="zh-CN"/>
        </w:rPr>
        <w:t>Communication for Automation in Vertical Domains</w:t>
      </w:r>
      <w:r w:rsidR="003F7322">
        <w:rPr>
          <w:lang w:eastAsia="zh-CN"/>
        </w:rPr>
        <w:t>”</w:t>
      </w:r>
      <w:bookmarkEnd w:id="5"/>
      <w:bookmarkEnd w:id="8"/>
    </w:p>
    <w:bookmarkEnd w:id="6"/>
    <w:p w:rsidR="006A4BCE" w:rsidRPr="00DA57A9" w:rsidRDefault="006A4BCE">
      <w:pPr>
        <w:pStyle w:val="1"/>
        <w:rPr>
          <w:rFonts w:eastAsia="MS Mincho"/>
          <w:sz w:val="18"/>
          <w:lang w:eastAsia="ja-JP"/>
        </w:rPr>
      </w:pPr>
    </w:p>
    <w:sectPr w:rsidR="006A4BCE" w:rsidRPr="00DA57A9" w:rsidSect="00047DF5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73A" w:rsidRDefault="00D7073A">
      <w:r>
        <w:separator/>
      </w:r>
    </w:p>
  </w:endnote>
  <w:endnote w:type="continuationSeparator" w:id="0">
    <w:p w:rsidR="00D7073A" w:rsidRDefault="00D7073A">
      <w:r>
        <w:continuationSeparator/>
      </w:r>
    </w:p>
  </w:endnote>
  <w:endnote w:type="continuationNotice" w:id="1">
    <w:p w:rsidR="00D7073A" w:rsidRDefault="00D7073A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2964436"/>
      <w:docPartObj>
        <w:docPartGallery w:val="Page Numbers (Bottom of Page)"/>
        <w:docPartUnique/>
      </w:docPartObj>
    </w:sdtPr>
    <w:sdtContent>
      <w:p w:rsidR="00313EE5" w:rsidRDefault="00313EE5">
        <w:pPr>
          <w:pStyle w:val="a9"/>
        </w:pPr>
        <w:fldSimple w:instr=" PAGE   \* MERGEFORMAT ">
          <w:r w:rsidRPr="00313EE5">
            <w:rPr>
              <w:lang w:val="zh-CN"/>
            </w:rPr>
            <w:t>1</w:t>
          </w:r>
        </w:fldSimple>
      </w:p>
    </w:sdtContent>
  </w:sdt>
  <w:p w:rsidR="00313EE5" w:rsidRDefault="00313EE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73A" w:rsidRDefault="00D7073A">
      <w:r>
        <w:separator/>
      </w:r>
    </w:p>
  </w:footnote>
  <w:footnote w:type="continuationSeparator" w:id="0">
    <w:p w:rsidR="00D7073A" w:rsidRDefault="00D7073A">
      <w:r>
        <w:continuationSeparator/>
      </w:r>
    </w:p>
  </w:footnote>
  <w:footnote w:type="continuationNotice" w:id="1">
    <w:p w:rsidR="00D7073A" w:rsidRDefault="00D7073A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65F6"/>
    <w:multiLevelType w:val="hybridMultilevel"/>
    <w:tmpl w:val="9C8055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6211E"/>
    <w:multiLevelType w:val="hybridMultilevel"/>
    <w:tmpl w:val="6908F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A4FEF"/>
    <w:multiLevelType w:val="hybridMultilevel"/>
    <w:tmpl w:val="FAB4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7106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1C4"/>
    <w:rsid w:val="000003A5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BED"/>
    <w:rsid w:val="00015F8C"/>
    <w:rsid w:val="00015F98"/>
    <w:rsid w:val="000166AC"/>
    <w:rsid w:val="00017648"/>
    <w:rsid w:val="00017B7F"/>
    <w:rsid w:val="00017EDA"/>
    <w:rsid w:val="0002300E"/>
    <w:rsid w:val="00024AEF"/>
    <w:rsid w:val="000251C9"/>
    <w:rsid w:val="00025C90"/>
    <w:rsid w:val="00026C65"/>
    <w:rsid w:val="00027755"/>
    <w:rsid w:val="00030048"/>
    <w:rsid w:val="0003072D"/>
    <w:rsid w:val="000310C5"/>
    <w:rsid w:val="000314CD"/>
    <w:rsid w:val="000317D2"/>
    <w:rsid w:val="00033544"/>
    <w:rsid w:val="0003479E"/>
    <w:rsid w:val="00035691"/>
    <w:rsid w:val="000356B9"/>
    <w:rsid w:val="0004132D"/>
    <w:rsid w:val="0004189A"/>
    <w:rsid w:val="000422C7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12F6"/>
    <w:rsid w:val="00051C7B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3A2A"/>
    <w:rsid w:val="000747F0"/>
    <w:rsid w:val="00075FDA"/>
    <w:rsid w:val="00076386"/>
    <w:rsid w:val="00076D82"/>
    <w:rsid w:val="00080B71"/>
    <w:rsid w:val="00081EC2"/>
    <w:rsid w:val="00083800"/>
    <w:rsid w:val="00084A65"/>
    <w:rsid w:val="00090AC0"/>
    <w:rsid w:val="00091A92"/>
    <w:rsid w:val="00092927"/>
    <w:rsid w:val="00093AAD"/>
    <w:rsid w:val="00093C49"/>
    <w:rsid w:val="0009560F"/>
    <w:rsid w:val="00095A80"/>
    <w:rsid w:val="000973E1"/>
    <w:rsid w:val="000A0B11"/>
    <w:rsid w:val="000A0D39"/>
    <w:rsid w:val="000A1402"/>
    <w:rsid w:val="000A20BA"/>
    <w:rsid w:val="000A21D7"/>
    <w:rsid w:val="000A262C"/>
    <w:rsid w:val="000A2E0C"/>
    <w:rsid w:val="000A3240"/>
    <w:rsid w:val="000A3C8D"/>
    <w:rsid w:val="000A40EC"/>
    <w:rsid w:val="000A54EE"/>
    <w:rsid w:val="000A6A23"/>
    <w:rsid w:val="000A7BC5"/>
    <w:rsid w:val="000B16DB"/>
    <w:rsid w:val="000B19DF"/>
    <w:rsid w:val="000B1C5E"/>
    <w:rsid w:val="000B2282"/>
    <w:rsid w:val="000B2A11"/>
    <w:rsid w:val="000B2A5B"/>
    <w:rsid w:val="000B3B91"/>
    <w:rsid w:val="000B4641"/>
    <w:rsid w:val="000B5F0A"/>
    <w:rsid w:val="000B6BE0"/>
    <w:rsid w:val="000C0E16"/>
    <w:rsid w:val="000C56B1"/>
    <w:rsid w:val="000C6E23"/>
    <w:rsid w:val="000C74BA"/>
    <w:rsid w:val="000C7531"/>
    <w:rsid w:val="000C7C3F"/>
    <w:rsid w:val="000D0BD6"/>
    <w:rsid w:val="000D0C61"/>
    <w:rsid w:val="000D10C2"/>
    <w:rsid w:val="000D26DD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1A89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AAC"/>
    <w:rsid w:val="00103B5B"/>
    <w:rsid w:val="001068D2"/>
    <w:rsid w:val="001103BD"/>
    <w:rsid w:val="00111208"/>
    <w:rsid w:val="00111808"/>
    <w:rsid w:val="0011339F"/>
    <w:rsid w:val="00113E10"/>
    <w:rsid w:val="00114E96"/>
    <w:rsid w:val="001166D6"/>
    <w:rsid w:val="001204DD"/>
    <w:rsid w:val="00122839"/>
    <w:rsid w:val="00122FF2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44EE"/>
    <w:rsid w:val="001362C2"/>
    <w:rsid w:val="00136955"/>
    <w:rsid w:val="00136B68"/>
    <w:rsid w:val="001371B2"/>
    <w:rsid w:val="00137D78"/>
    <w:rsid w:val="00137EF4"/>
    <w:rsid w:val="00137F53"/>
    <w:rsid w:val="001409A0"/>
    <w:rsid w:val="00141580"/>
    <w:rsid w:val="00141F08"/>
    <w:rsid w:val="00141FF2"/>
    <w:rsid w:val="00142DE2"/>
    <w:rsid w:val="00143AAF"/>
    <w:rsid w:val="00144C87"/>
    <w:rsid w:val="001467B1"/>
    <w:rsid w:val="0014736B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289B"/>
    <w:rsid w:val="00174FFD"/>
    <w:rsid w:val="001759CA"/>
    <w:rsid w:val="00175D68"/>
    <w:rsid w:val="0017726A"/>
    <w:rsid w:val="00180278"/>
    <w:rsid w:val="001818A7"/>
    <w:rsid w:val="00181DCF"/>
    <w:rsid w:val="00182725"/>
    <w:rsid w:val="001829C8"/>
    <w:rsid w:val="00182C3D"/>
    <w:rsid w:val="00182FDB"/>
    <w:rsid w:val="00183044"/>
    <w:rsid w:val="00184FA2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0F43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6FD1"/>
    <w:rsid w:val="001C72D5"/>
    <w:rsid w:val="001C77F0"/>
    <w:rsid w:val="001D1AD0"/>
    <w:rsid w:val="001D1BD6"/>
    <w:rsid w:val="001D3A41"/>
    <w:rsid w:val="001D3E49"/>
    <w:rsid w:val="001D46A0"/>
    <w:rsid w:val="001D6AFF"/>
    <w:rsid w:val="001D7282"/>
    <w:rsid w:val="001D7CA4"/>
    <w:rsid w:val="001D7E58"/>
    <w:rsid w:val="001E356D"/>
    <w:rsid w:val="001E4D4F"/>
    <w:rsid w:val="001E57CF"/>
    <w:rsid w:val="001E5981"/>
    <w:rsid w:val="001E74BA"/>
    <w:rsid w:val="001E7B9F"/>
    <w:rsid w:val="001F00D8"/>
    <w:rsid w:val="001F01FB"/>
    <w:rsid w:val="001F0658"/>
    <w:rsid w:val="001F0E92"/>
    <w:rsid w:val="001F1987"/>
    <w:rsid w:val="001F1B0B"/>
    <w:rsid w:val="001F23BD"/>
    <w:rsid w:val="001F34DA"/>
    <w:rsid w:val="001F4CED"/>
    <w:rsid w:val="001F4DAC"/>
    <w:rsid w:val="001F5019"/>
    <w:rsid w:val="001F67AA"/>
    <w:rsid w:val="001F7599"/>
    <w:rsid w:val="00201E8C"/>
    <w:rsid w:val="00203CE1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3687"/>
    <w:rsid w:val="00224131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594F"/>
    <w:rsid w:val="00236450"/>
    <w:rsid w:val="0023765A"/>
    <w:rsid w:val="00237921"/>
    <w:rsid w:val="00241311"/>
    <w:rsid w:val="00242E22"/>
    <w:rsid w:val="0024336B"/>
    <w:rsid w:val="0024424F"/>
    <w:rsid w:val="00244637"/>
    <w:rsid w:val="00244D28"/>
    <w:rsid w:val="00245720"/>
    <w:rsid w:val="00245FBC"/>
    <w:rsid w:val="00245FD5"/>
    <w:rsid w:val="002477DF"/>
    <w:rsid w:val="00251AD6"/>
    <w:rsid w:val="00252C17"/>
    <w:rsid w:val="0025307F"/>
    <w:rsid w:val="002531AF"/>
    <w:rsid w:val="0025399F"/>
    <w:rsid w:val="002551BD"/>
    <w:rsid w:val="00255C99"/>
    <w:rsid w:val="002568D0"/>
    <w:rsid w:val="00257B3B"/>
    <w:rsid w:val="00262661"/>
    <w:rsid w:val="002632DF"/>
    <w:rsid w:val="002640BA"/>
    <w:rsid w:val="00264CF2"/>
    <w:rsid w:val="00265665"/>
    <w:rsid w:val="00266339"/>
    <w:rsid w:val="00267587"/>
    <w:rsid w:val="00270F6F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0D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48AC"/>
    <w:rsid w:val="002D6113"/>
    <w:rsid w:val="002D6D4A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E7980"/>
    <w:rsid w:val="002F04AE"/>
    <w:rsid w:val="002F1038"/>
    <w:rsid w:val="002F16AA"/>
    <w:rsid w:val="002F1B64"/>
    <w:rsid w:val="002F22FF"/>
    <w:rsid w:val="002F2D8F"/>
    <w:rsid w:val="002F455F"/>
    <w:rsid w:val="002F695B"/>
    <w:rsid w:val="002F6AD0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6E"/>
    <w:rsid w:val="00312ECE"/>
    <w:rsid w:val="0031393C"/>
    <w:rsid w:val="00313CB0"/>
    <w:rsid w:val="00313EE5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1AA"/>
    <w:rsid w:val="00332B55"/>
    <w:rsid w:val="00333094"/>
    <w:rsid w:val="00335EA8"/>
    <w:rsid w:val="003363DD"/>
    <w:rsid w:val="00340361"/>
    <w:rsid w:val="00340795"/>
    <w:rsid w:val="0034111C"/>
    <w:rsid w:val="00341E60"/>
    <w:rsid w:val="0034217F"/>
    <w:rsid w:val="00342E6F"/>
    <w:rsid w:val="00343954"/>
    <w:rsid w:val="00344C5C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3EC2"/>
    <w:rsid w:val="00363F3B"/>
    <w:rsid w:val="003642A6"/>
    <w:rsid w:val="00367337"/>
    <w:rsid w:val="00367FD8"/>
    <w:rsid w:val="00370B63"/>
    <w:rsid w:val="00370FCC"/>
    <w:rsid w:val="003711AF"/>
    <w:rsid w:val="00372503"/>
    <w:rsid w:val="00374848"/>
    <w:rsid w:val="00375D09"/>
    <w:rsid w:val="0037739D"/>
    <w:rsid w:val="0037751C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2F9E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43D1"/>
    <w:rsid w:val="003D5EF7"/>
    <w:rsid w:val="003D71CD"/>
    <w:rsid w:val="003D764F"/>
    <w:rsid w:val="003E0667"/>
    <w:rsid w:val="003E0BCE"/>
    <w:rsid w:val="003E13E0"/>
    <w:rsid w:val="003E1660"/>
    <w:rsid w:val="003E1CD1"/>
    <w:rsid w:val="003E2A2D"/>
    <w:rsid w:val="003E4AB6"/>
    <w:rsid w:val="003E64A9"/>
    <w:rsid w:val="003E67E6"/>
    <w:rsid w:val="003E7905"/>
    <w:rsid w:val="003F0336"/>
    <w:rsid w:val="003F3DB9"/>
    <w:rsid w:val="003F5547"/>
    <w:rsid w:val="003F5C40"/>
    <w:rsid w:val="003F673E"/>
    <w:rsid w:val="003F6E12"/>
    <w:rsid w:val="003F7322"/>
    <w:rsid w:val="003F75ED"/>
    <w:rsid w:val="004002B7"/>
    <w:rsid w:val="00400AD0"/>
    <w:rsid w:val="00400F31"/>
    <w:rsid w:val="004034E3"/>
    <w:rsid w:val="00406B4D"/>
    <w:rsid w:val="0041443C"/>
    <w:rsid w:val="004154F7"/>
    <w:rsid w:val="004159E4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35AD7"/>
    <w:rsid w:val="00441B92"/>
    <w:rsid w:val="0044321F"/>
    <w:rsid w:val="0044474B"/>
    <w:rsid w:val="00444F93"/>
    <w:rsid w:val="004457DE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57CBC"/>
    <w:rsid w:val="00461210"/>
    <w:rsid w:val="00462490"/>
    <w:rsid w:val="00465299"/>
    <w:rsid w:val="00466A0F"/>
    <w:rsid w:val="0046795B"/>
    <w:rsid w:val="004705B8"/>
    <w:rsid w:val="00471863"/>
    <w:rsid w:val="00473A14"/>
    <w:rsid w:val="00474CA8"/>
    <w:rsid w:val="00474E43"/>
    <w:rsid w:val="00475229"/>
    <w:rsid w:val="00481B7D"/>
    <w:rsid w:val="00481D90"/>
    <w:rsid w:val="004827D3"/>
    <w:rsid w:val="00482CD4"/>
    <w:rsid w:val="00483261"/>
    <w:rsid w:val="00485B23"/>
    <w:rsid w:val="00486F22"/>
    <w:rsid w:val="004874E4"/>
    <w:rsid w:val="0049070D"/>
    <w:rsid w:val="00491DB2"/>
    <w:rsid w:val="00492877"/>
    <w:rsid w:val="00492E66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5963"/>
    <w:rsid w:val="004B7455"/>
    <w:rsid w:val="004B74FF"/>
    <w:rsid w:val="004B7710"/>
    <w:rsid w:val="004B7CE4"/>
    <w:rsid w:val="004C0401"/>
    <w:rsid w:val="004C0664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2D84"/>
    <w:rsid w:val="004D38C2"/>
    <w:rsid w:val="004D4FBD"/>
    <w:rsid w:val="004D4FC0"/>
    <w:rsid w:val="004D7DA8"/>
    <w:rsid w:val="004E2892"/>
    <w:rsid w:val="004E28DC"/>
    <w:rsid w:val="004E362B"/>
    <w:rsid w:val="004E3681"/>
    <w:rsid w:val="004E3D74"/>
    <w:rsid w:val="004E71BD"/>
    <w:rsid w:val="004E784B"/>
    <w:rsid w:val="004F0224"/>
    <w:rsid w:val="004F0DB4"/>
    <w:rsid w:val="004F0E04"/>
    <w:rsid w:val="004F1EBC"/>
    <w:rsid w:val="004F3304"/>
    <w:rsid w:val="004F3659"/>
    <w:rsid w:val="004F3B71"/>
    <w:rsid w:val="004F4F1D"/>
    <w:rsid w:val="004F5154"/>
    <w:rsid w:val="004F5835"/>
    <w:rsid w:val="004F661C"/>
    <w:rsid w:val="004F6D99"/>
    <w:rsid w:val="00500572"/>
    <w:rsid w:val="00500F3D"/>
    <w:rsid w:val="00501304"/>
    <w:rsid w:val="00501425"/>
    <w:rsid w:val="005030E7"/>
    <w:rsid w:val="0050425D"/>
    <w:rsid w:val="00504311"/>
    <w:rsid w:val="0050485C"/>
    <w:rsid w:val="00504AC6"/>
    <w:rsid w:val="00506FCA"/>
    <w:rsid w:val="00511079"/>
    <w:rsid w:val="00511580"/>
    <w:rsid w:val="00512829"/>
    <w:rsid w:val="00513449"/>
    <w:rsid w:val="0051423C"/>
    <w:rsid w:val="00514C91"/>
    <w:rsid w:val="00514F97"/>
    <w:rsid w:val="00516241"/>
    <w:rsid w:val="00516FD9"/>
    <w:rsid w:val="0051791D"/>
    <w:rsid w:val="00520727"/>
    <w:rsid w:val="00520BB5"/>
    <w:rsid w:val="00522E21"/>
    <w:rsid w:val="00523E75"/>
    <w:rsid w:val="00523F73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5FDB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4D6B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6EE1"/>
    <w:rsid w:val="00587229"/>
    <w:rsid w:val="00587503"/>
    <w:rsid w:val="00590E8D"/>
    <w:rsid w:val="00591511"/>
    <w:rsid w:val="0059285F"/>
    <w:rsid w:val="0059331A"/>
    <w:rsid w:val="005933D1"/>
    <w:rsid w:val="00594F94"/>
    <w:rsid w:val="00596BBA"/>
    <w:rsid w:val="005975C4"/>
    <w:rsid w:val="00597ED8"/>
    <w:rsid w:val="005A063D"/>
    <w:rsid w:val="005A08C2"/>
    <w:rsid w:val="005A2E77"/>
    <w:rsid w:val="005A34D5"/>
    <w:rsid w:val="005A3A3E"/>
    <w:rsid w:val="005A4904"/>
    <w:rsid w:val="005A515A"/>
    <w:rsid w:val="005A54C9"/>
    <w:rsid w:val="005A704D"/>
    <w:rsid w:val="005B3C6D"/>
    <w:rsid w:val="005B609E"/>
    <w:rsid w:val="005B6DF6"/>
    <w:rsid w:val="005B72EF"/>
    <w:rsid w:val="005B7B7D"/>
    <w:rsid w:val="005C149E"/>
    <w:rsid w:val="005C1948"/>
    <w:rsid w:val="005C2162"/>
    <w:rsid w:val="005C263C"/>
    <w:rsid w:val="005C2679"/>
    <w:rsid w:val="005C6BB7"/>
    <w:rsid w:val="005C70DD"/>
    <w:rsid w:val="005D0431"/>
    <w:rsid w:val="005D07C5"/>
    <w:rsid w:val="005D3892"/>
    <w:rsid w:val="005D4302"/>
    <w:rsid w:val="005D5A20"/>
    <w:rsid w:val="005D5F19"/>
    <w:rsid w:val="005D6C09"/>
    <w:rsid w:val="005D786C"/>
    <w:rsid w:val="005E049F"/>
    <w:rsid w:val="005E0E2E"/>
    <w:rsid w:val="005E130A"/>
    <w:rsid w:val="005E3073"/>
    <w:rsid w:val="005E316A"/>
    <w:rsid w:val="005E35D2"/>
    <w:rsid w:val="005E36D5"/>
    <w:rsid w:val="005E57D6"/>
    <w:rsid w:val="005F0108"/>
    <w:rsid w:val="005F0464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367C"/>
    <w:rsid w:val="00604367"/>
    <w:rsid w:val="006044BE"/>
    <w:rsid w:val="006044E2"/>
    <w:rsid w:val="0060475F"/>
    <w:rsid w:val="006053D7"/>
    <w:rsid w:val="00606A26"/>
    <w:rsid w:val="00607D81"/>
    <w:rsid w:val="00610747"/>
    <w:rsid w:val="0061176E"/>
    <w:rsid w:val="00611EA4"/>
    <w:rsid w:val="006149C0"/>
    <w:rsid w:val="00614CD1"/>
    <w:rsid w:val="006153D8"/>
    <w:rsid w:val="0061567B"/>
    <w:rsid w:val="0062152A"/>
    <w:rsid w:val="0062192E"/>
    <w:rsid w:val="00623583"/>
    <w:rsid w:val="0062462F"/>
    <w:rsid w:val="00624BA1"/>
    <w:rsid w:val="0062661B"/>
    <w:rsid w:val="0062726D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68A"/>
    <w:rsid w:val="00643784"/>
    <w:rsid w:val="00643B5B"/>
    <w:rsid w:val="00644A21"/>
    <w:rsid w:val="00645C9F"/>
    <w:rsid w:val="00646A6C"/>
    <w:rsid w:val="0065019B"/>
    <w:rsid w:val="006508B9"/>
    <w:rsid w:val="00650CA1"/>
    <w:rsid w:val="006513AA"/>
    <w:rsid w:val="00651854"/>
    <w:rsid w:val="00651A5C"/>
    <w:rsid w:val="00652B88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4CE"/>
    <w:rsid w:val="00681E7A"/>
    <w:rsid w:val="00682B53"/>
    <w:rsid w:val="00682F27"/>
    <w:rsid w:val="00685516"/>
    <w:rsid w:val="0068581A"/>
    <w:rsid w:val="00686F6F"/>
    <w:rsid w:val="00690E2E"/>
    <w:rsid w:val="00691E20"/>
    <w:rsid w:val="006932E7"/>
    <w:rsid w:val="00693347"/>
    <w:rsid w:val="0069334C"/>
    <w:rsid w:val="00693B16"/>
    <w:rsid w:val="006942D4"/>
    <w:rsid w:val="00694F7D"/>
    <w:rsid w:val="00695559"/>
    <w:rsid w:val="00695704"/>
    <w:rsid w:val="00696D63"/>
    <w:rsid w:val="006A032F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2B7"/>
    <w:rsid w:val="006B4498"/>
    <w:rsid w:val="006B48CB"/>
    <w:rsid w:val="006B740C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E75F6"/>
    <w:rsid w:val="006F064A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B"/>
    <w:rsid w:val="00714F88"/>
    <w:rsid w:val="007155A9"/>
    <w:rsid w:val="007155C3"/>
    <w:rsid w:val="007158E1"/>
    <w:rsid w:val="00715D07"/>
    <w:rsid w:val="0071705B"/>
    <w:rsid w:val="0071775F"/>
    <w:rsid w:val="00720505"/>
    <w:rsid w:val="007236A3"/>
    <w:rsid w:val="007239B6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410E7"/>
    <w:rsid w:val="00742598"/>
    <w:rsid w:val="00750463"/>
    <w:rsid w:val="00753BB5"/>
    <w:rsid w:val="00756832"/>
    <w:rsid w:val="00757657"/>
    <w:rsid w:val="007618DE"/>
    <w:rsid w:val="007626D0"/>
    <w:rsid w:val="007633BC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2B20"/>
    <w:rsid w:val="00784190"/>
    <w:rsid w:val="0078457B"/>
    <w:rsid w:val="00784756"/>
    <w:rsid w:val="00784C55"/>
    <w:rsid w:val="0078539D"/>
    <w:rsid w:val="007856C1"/>
    <w:rsid w:val="007856E4"/>
    <w:rsid w:val="00786C76"/>
    <w:rsid w:val="00787051"/>
    <w:rsid w:val="0079018D"/>
    <w:rsid w:val="00790338"/>
    <w:rsid w:val="00791A00"/>
    <w:rsid w:val="007923C3"/>
    <w:rsid w:val="00792A4D"/>
    <w:rsid w:val="00792CEE"/>
    <w:rsid w:val="00796AAF"/>
    <w:rsid w:val="007A138F"/>
    <w:rsid w:val="007A1640"/>
    <w:rsid w:val="007A39DF"/>
    <w:rsid w:val="007A43ED"/>
    <w:rsid w:val="007A4BDD"/>
    <w:rsid w:val="007A5193"/>
    <w:rsid w:val="007A5DE4"/>
    <w:rsid w:val="007A72EE"/>
    <w:rsid w:val="007A777A"/>
    <w:rsid w:val="007A7BD2"/>
    <w:rsid w:val="007B0397"/>
    <w:rsid w:val="007B0A18"/>
    <w:rsid w:val="007B128D"/>
    <w:rsid w:val="007B1294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C6CB6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76C8"/>
    <w:rsid w:val="007E79C5"/>
    <w:rsid w:val="007F1355"/>
    <w:rsid w:val="007F2635"/>
    <w:rsid w:val="007F4373"/>
    <w:rsid w:val="007F43BC"/>
    <w:rsid w:val="007F4740"/>
    <w:rsid w:val="007F6E67"/>
    <w:rsid w:val="008006C6"/>
    <w:rsid w:val="0080153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6BD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5263"/>
    <w:rsid w:val="00846292"/>
    <w:rsid w:val="008506E1"/>
    <w:rsid w:val="008515EE"/>
    <w:rsid w:val="008528D3"/>
    <w:rsid w:val="00854553"/>
    <w:rsid w:val="008545E6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83E"/>
    <w:rsid w:val="00864C8C"/>
    <w:rsid w:val="00864DD5"/>
    <w:rsid w:val="00867651"/>
    <w:rsid w:val="008743F3"/>
    <w:rsid w:val="0087444A"/>
    <w:rsid w:val="00875139"/>
    <w:rsid w:val="00875410"/>
    <w:rsid w:val="008766F1"/>
    <w:rsid w:val="00877C70"/>
    <w:rsid w:val="0088087C"/>
    <w:rsid w:val="008824EF"/>
    <w:rsid w:val="008835F6"/>
    <w:rsid w:val="00883D4D"/>
    <w:rsid w:val="008850BA"/>
    <w:rsid w:val="00885876"/>
    <w:rsid w:val="00885F5E"/>
    <w:rsid w:val="00886185"/>
    <w:rsid w:val="008861D9"/>
    <w:rsid w:val="0088638C"/>
    <w:rsid w:val="008908E5"/>
    <w:rsid w:val="00891216"/>
    <w:rsid w:val="00894FDC"/>
    <w:rsid w:val="008955CD"/>
    <w:rsid w:val="008A16F9"/>
    <w:rsid w:val="008A1D3E"/>
    <w:rsid w:val="008A246F"/>
    <w:rsid w:val="008A4B16"/>
    <w:rsid w:val="008A4D63"/>
    <w:rsid w:val="008A6D62"/>
    <w:rsid w:val="008A7A69"/>
    <w:rsid w:val="008B058C"/>
    <w:rsid w:val="008B185F"/>
    <w:rsid w:val="008B3B51"/>
    <w:rsid w:val="008B4057"/>
    <w:rsid w:val="008B4145"/>
    <w:rsid w:val="008B5290"/>
    <w:rsid w:val="008B71B8"/>
    <w:rsid w:val="008B79AE"/>
    <w:rsid w:val="008C2CFD"/>
    <w:rsid w:val="008C386E"/>
    <w:rsid w:val="008C603A"/>
    <w:rsid w:val="008C71C8"/>
    <w:rsid w:val="008D167D"/>
    <w:rsid w:val="008D4B58"/>
    <w:rsid w:val="008D4B8A"/>
    <w:rsid w:val="008D6F01"/>
    <w:rsid w:val="008D7D7B"/>
    <w:rsid w:val="008E04E3"/>
    <w:rsid w:val="008E0F52"/>
    <w:rsid w:val="008E2316"/>
    <w:rsid w:val="008E34BE"/>
    <w:rsid w:val="008E42F4"/>
    <w:rsid w:val="008E537F"/>
    <w:rsid w:val="008E5434"/>
    <w:rsid w:val="008E5657"/>
    <w:rsid w:val="008E5E51"/>
    <w:rsid w:val="008F00DB"/>
    <w:rsid w:val="008F10F9"/>
    <w:rsid w:val="008F1264"/>
    <w:rsid w:val="008F43EA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99C"/>
    <w:rsid w:val="00926F61"/>
    <w:rsid w:val="00930222"/>
    <w:rsid w:val="00930884"/>
    <w:rsid w:val="0093123D"/>
    <w:rsid w:val="00933040"/>
    <w:rsid w:val="009330E9"/>
    <w:rsid w:val="00935D15"/>
    <w:rsid w:val="0093746F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5E7B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939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3789"/>
    <w:rsid w:val="009A4CB8"/>
    <w:rsid w:val="009A5D2A"/>
    <w:rsid w:val="009A6919"/>
    <w:rsid w:val="009A6AC7"/>
    <w:rsid w:val="009A7C4E"/>
    <w:rsid w:val="009B0408"/>
    <w:rsid w:val="009B0843"/>
    <w:rsid w:val="009B1E47"/>
    <w:rsid w:val="009B2CED"/>
    <w:rsid w:val="009B3016"/>
    <w:rsid w:val="009B7A72"/>
    <w:rsid w:val="009B7BB8"/>
    <w:rsid w:val="009C0B9C"/>
    <w:rsid w:val="009C126A"/>
    <w:rsid w:val="009C171B"/>
    <w:rsid w:val="009C1D4C"/>
    <w:rsid w:val="009C2DD2"/>
    <w:rsid w:val="009C2FD5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3CD1"/>
    <w:rsid w:val="009E3FBC"/>
    <w:rsid w:val="009E5AF5"/>
    <w:rsid w:val="009E5EB5"/>
    <w:rsid w:val="009E6E0E"/>
    <w:rsid w:val="009E74F0"/>
    <w:rsid w:val="009F0768"/>
    <w:rsid w:val="009F17CE"/>
    <w:rsid w:val="009F39F0"/>
    <w:rsid w:val="009F7867"/>
    <w:rsid w:val="009F7D66"/>
    <w:rsid w:val="00A00BD2"/>
    <w:rsid w:val="00A00E56"/>
    <w:rsid w:val="00A027F3"/>
    <w:rsid w:val="00A03978"/>
    <w:rsid w:val="00A07729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22"/>
    <w:rsid w:val="00A2459D"/>
    <w:rsid w:val="00A24E23"/>
    <w:rsid w:val="00A25F05"/>
    <w:rsid w:val="00A301C7"/>
    <w:rsid w:val="00A311AE"/>
    <w:rsid w:val="00A312A6"/>
    <w:rsid w:val="00A3130E"/>
    <w:rsid w:val="00A324CF"/>
    <w:rsid w:val="00A32E8B"/>
    <w:rsid w:val="00A32ED6"/>
    <w:rsid w:val="00A344A5"/>
    <w:rsid w:val="00A346C3"/>
    <w:rsid w:val="00A41895"/>
    <w:rsid w:val="00A42BC8"/>
    <w:rsid w:val="00A42D07"/>
    <w:rsid w:val="00A450C0"/>
    <w:rsid w:val="00A45468"/>
    <w:rsid w:val="00A459CD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6D13"/>
    <w:rsid w:val="00A5765D"/>
    <w:rsid w:val="00A605B9"/>
    <w:rsid w:val="00A607CB"/>
    <w:rsid w:val="00A6351F"/>
    <w:rsid w:val="00A64B6E"/>
    <w:rsid w:val="00A65A70"/>
    <w:rsid w:val="00A66F36"/>
    <w:rsid w:val="00A676D9"/>
    <w:rsid w:val="00A67EFC"/>
    <w:rsid w:val="00A7031E"/>
    <w:rsid w:val="00A71140"/>
    <w:rsid w:val="00A7131C"/>
    <w:rsid w:val="00A74692"/>
    <w:rsid w:val="00A7618B"/>
    <w:rsid w:val="00A7640B"/>
    <w:rsid w:val="00A7778B"/>
    <w:rsid w:val="00A77C29"/>
    <w:rsid w:val="00A803BC"/>
    <w:rsid w:val="00A80969"/>
    <w:rsid w:val="00A823EF"/>
    <w:rsid w:val="00A86EA7"/>
    <w:rsid w:val="00A90960"/>
    <w:rsid w:val="00A91C7B"/>
    <w:rsid w:val="00A92776"/>
    <w:rsid w:val="00A93181"/>
    <w:rsid w:val="00A938E6"/>
    <w:rsid w:val="00A93CCF"/>
    <w:rsid w:val="00A95BD5"/>
    <w:rsid w:val="00A96F78"/>
    <w:rsid w:val="00A9746C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26D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1AA2"/>
    <w:rsid w:val="00AD2794"/>
    <w:rsid w:val="00AD2DC5"/>
    <w:rsid w:val="00AD3455"/>
    <w:rsid w:val="00AD3CAD"/>
    <w:rsid w:val="00AD59F9"/>
    <w:rsid w:val="00AD69FF"/>
    <w:rsid w:val="00AD702B"/>
    <w:rsid w:val="00AD72E6"/>
    <w:rsid w:val="00AD7C95"/>
    <w:rsid w:val="00AE0320"/>
    <w:rsid w:val="00AE3DE1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0AAB"/>
    <w:rsid w:val="00B11775"/>
    <w:rsid w:val="00B129BC"/>
    <w:rsid w:val="00B1302D"/>
    <w:rsid w:val="00B1513F"/>
    <w:rsid w:val="00B154CB"/>
    <w:rsid w:val="00B161C6"/>
    <w:rsid w:val="00B1746F"/>
    <w:rsid w:val="00B20725"/>
    <w:rsid w:val="00B2175F"/>
    <w:rsid w:val="00B22B38"/>
    <w:rsid w:val="00B245DA"/>
    <w:rsid w:val="00B25489"/>
    <w:rsid w:val="00B2628E"/>
    <w:rsid w:val="00B266B0"/>
    <w:rsid w:val="00B27072"/>
    <w:rsid w:val="00B27097"/>
    <w:rsid w:val="00B27921"/>
    <w:rsid w:val="00B3000E"/>
    <w:rsid w:val="00B31339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1037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19D6"/>
    <w:rsid w:val="00B93008"/>
    <w:rsid w:val="00B9406D"/>
    <w:rsid w:val="00B94BA7"/>
    <w:rsid w:val="00B94E0E"/>
    <w:rsid w:val="00B97CA3"/>
    <w:rsid w:val="00BA1AB0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4A7F"/>
    <w:rsid w:val="00BC58B9"/>
    <w:rsid w:val="00BD0ED7"/>
    <w:rsid w:val="00BD0F55"/>
    <w:rsid w:val="00BD34A3"/>
    <w:rsid w:val="00BD3E68"/>
    <w:rsid w:val="00BD598A"/>
    <w:rsid w:val="00BD6A0D"/>
    <w:rsid w:val="00BD75B4"/>
    <w:rsid w:val="00BD7A3D"/>
    <w:rsid w:val="00BD7D14"/>
    <w:rsid w:val="00BE02B4"/>
    <w:rsid w:val="00BE0752"/>
    <w:rsid w:val="00BE323D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4A48"/>
    <w:rsid w:val="00C05E4F"/>
    <w:rsid w:val="00C06C91"/>
    <w:rsid w:val="00C072FE"/>
    <w:rsid w:val="00C12E39"/>
    <w:rsid w:val="00C14164"/>
    <w:rsid w:val="00C14851"/>
    <w:rsid w:val="00C15483"/>
    <w:rsid w:val="00C15D8E"/>
    <w:rsid w:val="00C16BDF"/>
    <w:rsid w:val="00C17012"/>
    <w:rsid w:val="00C178FB"/>
    <w:rsid w:val="00C17A67"/>
    <w:rsid w:val="00C17B62"/>
    <w:rsid w:val="00C25512"/>
    <w:rsid w:val="00C257B7"/>
    <w:rsid w:val="00C25A16"/>
    <w:rsid w:val="00C272E8"/>
    <w:rsid w:val="00C307F3"/>
    <w:rsid w:val="00C32035"/>
    <w:rsid w:val="00C32928"/>
    <w:rsid w:val="00C33359"/>
    <w:rsid w:val="00C348D6"/>
    <w:rsid w:val="00C35D2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32BA"/>
    <w:rsid w:val="00C53B62"/>
    <w:rsid w:val="00C54020"/>
    <w:rsid w:val="00C545C5"/>
    <w:rsid w:val="00C54CEA"/>
    <w:rsid w:val="00C61AD9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F2F"/>
    <w:rsid w:val="00C75FEE"/>
    <w:rsid w:val="00C76F1D"/>
    <w:rsid w:val="00C77D26"/>
    <w:rsid w:val="00C81AD5"/>
    <w:rsid w:val="00C82BBB"/>
    <w:rsid w:val="00C838EE"/>
    <w:rsid w:val="00C84D39"/>
    <w:rsid w:val="00C85277"/>
    <w:rsid w:val="00C85D76"/>
    <w:rsid w:val="00C86227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2426"/>
    <w:rsid w:val="00CA267B"/>
    <w:rsid w:val="00CA391D"/>
    <w:rsid w:val="00CA3ACD"/>
    <w:rsid w:val="00CA45CE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328B"/>
    <w:rsid w:val="00CB4584"/>
    <w:rsid w:val="00CB6EDF"/>
    <w:rsid w:val="00CB71F8"/>
    <w:rsid w:val="00CC26DB"/>
    <w:rsid w:val="00CC2AB4"/>
    <w:rsid w:val="00CC3DAA"/>
    <w:rsid w:val="00CC480E"/>
    <w:rsid w:val="00CC4C2C"/>
    <w:rsid w:val="00CC5057"/>
    <w:rsid w:val="00CD078F"/>
    <w:rsid w:val="00CD121E"/>
    <w:rsid w:val="00CD3ED8"/>
    <w:rsid w:val="00CD464F"/>
    <w:rsid w:val="00CD53DE"/>
    <w:rsid w:val="00CD761D"/>
    <w:rsid w:val="00CD76B5"/>
    <w:rsid w:val="00CD7E3B"/>
    <w:rsid w:val="00CE1D65"/>
    <w:rsid w:val="00CE2346"/>
    <w:rsid w:val="00CE425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E"/>
    <w:rsid w:val="00D1189F"/>
    <w:rsid w:val="00D12325"/>
    <w:rsid w:val="00D14487"/>
    <w:rsid w:val="00D14CE6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1EC1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2E8"/>
    <w:rsid w:val="00D42240"/>
    <w:rsid w:val="00D427C3"/>
    <w:rsid w:val="00D42EB8"/>
    <w:rsid w:val="00D44932"/>
    <w:rsid w:val="00D45936"/>
    <w:rsid w:val="00D46111"/>
    <w:rsid w:val="00D46E87"/>
    <w:rsid w:val="00D47C16"/>
    <w:rsid w:val="00D502AF"/>
    <w:rsid w:val="00D50764"/>
    <w:rsid w:val="00D50797"/>
    <w:rsid w:val="00D50C12"/>
    <w:rsid w:val="00D51357"/>
    <w:rsid w:val="00D51A77"/>
    <w:rsid w:val="00D52498"/>
    <w:rsid w:val="00D52EEA"/>
    <w:rsid w:val="00D53830"/>
    <w:rsid w:val="00D53F60"/>
    <w:rsid w:val="00D55889"/>
    <w:rsid w:val="00D57AF0"/>
    <w:rsid w:val="00D57D27"/>
    <w:rsid w:val="00D62ECD"/>
    <w:rsid w:val="00D64426"/>
    <w:rsid w:val="00D67A8D"/>
    <w:rsid w:val="00D67BC5"/>
    <w:rsid w:val="00D7021B"/>
    <w:rsid w:val="00D7073A"/>
    <w:rsid w:val="00D70D33"/>
    <w:rsid w:val="00D72AB1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5288"/>
    <w:rsid w:val="00D874DF"/>
    <w:rsid w:val="00D87A12"/>
    <w:rsid w:val="00D912E2"/>
    <w:rsid w:val="00D91368"/>
    <w:rsid w:val="00D917E3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52C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1BF0"/>
    <w:rsid w:val="00DC3A9D"/>
    <w:rsid w:val="00DC4AF7"/>
    <w:rsid w:val="00DC4EC1"/>
    <w:rsid w:val="00DC51EB"/>
    <w:rsid w:val="00DC6C1E"/>
    <w:rsid w:val="00DC6C8F"/>
    <w:rsid w:val="00DC7951"/>
    <w:rsid w:val="00DD1C4B"/>
    <w:rsid w:val="00DD1F7B"/>
    <w:rsid w:val="00DD229E"/>
    <w:rsid w:val="00DD55E0"/>
    <w:rsid w:val="00DE103C"/>
    <w:rsid w:val="00DE1904"/>
    <w:rsid w:val="00DE2608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DF6625"/>
    <w:rsid w:val="00E011B1"/>
    <w:rsid w:val="00E01336"/>
    <w:rsid w:val="00E03A76"/>
    <w:rsid w:val="00E0576C"/>
    <w:rsid w:val="00E068BC"/>
    <w:rsid w:val="00E071AC"/>
    <w:rsid w:val="00E073F0"/>
    <w:rsid w:val="00E10761"/>
    <w:rsid w:val="00E11D7A"/>
    <w:rsid w:val="00E11EEB"/>
    <w:rsid w:val="00E128F2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D04"/>
    <w:rsid w:val="00E37BE5"/>
    <w:rsid w:val="00E37C6C"/>
    <w:rsid w:val="00E418A7"/>
    <w:rsid w:val="00E41A27"/>
    <w:rsid w:val="00E44B66"/>
    <w:rsid w:val="00E44EDD"/>
    <w:rsid w:val="00E4608B"/>
    <w:rsid w:val="00E4713D"/>
    <w:rsid w:val="00E501D3"/>
    <w:rsid w:val="00E520A7"/>
    <w:rsid w:val="00E53A01"/>
    <w:rsid w:val="00E541B0"/>
    <w:rsid w:val="00E544DB"/>
    <w:rsid w:val="00E564C4"/>
    <w:rsid w:val="00E567C9"/>
    <w:rsid w:val="00E604C4"/>
    <w:rsid w:val="00E60809"/>
    <w:rsid w:val="00E60A9F"/>
    <w:rsid w:val="00E61300"/>
    <w:rsid w:val="00E635B9"/>
    <w:rsid w:val="00E650C5"/>
    <w:rsid w:val="00E654CE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081E"/>
    <w:rsid w:val="00E817E0"/>
    <w:rsid w:val="00E82EE4"/>
    <w:rsid w:val="00E831E7"/>
    <w:rsid w:val="00E843B5"/>
    <w:rsid w:val="00E84A3B"/>
    <w:rsid w:val="00E85307"/>
    <w:rsid w:val="00E858A7"/>
    <w:rsid w:val="00E907E4"/>
    <w:rsid w:val="00E90A24"/>
    <w:rsid w:val="00E90C34"/>
    <w:rsid w:val="00E919AC"/>
    <w:rsid w:val="00E925B5"/>
    <w:rsid w:val="00E9432B"/>
    <w:rsid w:val="00E946A6"/>
    <w:rsid w:val="00E947E4"/>
    <w:rsid w:val="00E94A6C"/>
    <w:rsid w:val="00E95C9A"/>
    <w:rsid w:val="00E96A29"/>
    <w:rsid w:val="00E96FE6"/>
    <w:rsid w:val="00EA1D43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4C7E"/>
    <w:rsid w:val="00EC5F2F"/>
    <w:rsid w:val="00EC651E"/>
    <w:rsid w:val="00EC6709"/>
    <w:rsid w:val="00EC692E"/>
    <w:rsid w:val="00EC745E"/>
    <w:rsid w:val="00EC7EAF"/>
    <w:rsid w:val="00ED0984"/>
    <w:rsid w:val="00ED27C3"/>
    <w:rsid w:val="00ED3371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4A7"/>
    <w:rsid w:val="00F00CD1"/>
    <w:rsid w:val="00F01E6B"/>
    <w:rsid w:val="00F0241C"/>
    <w:rsid w:val="00F04393"/>
    <w:rsid w:val="00F05759"/>
    <w:rsid w:val="00F10CB9"/>
    <w:rsid w:val="00F110D5"/>
    <w:rsid w:val="00F12351"/>
    <w:rsid w:val="00F12910"/>
    <w:rsid w:val="00F129D1"/>
    <w:rsid w:val="00F1452C"/>
    <w:rsid w:val="00F158FE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EDC"/>
    <w:rsid w:val="00F33258"/>
    <w:rsid w:val="00F33DC8"/>
    <w:rsid w:val="00F341C6"/>
    <w:rsid w:val="00F34444"/>
    <w:rsid w:val="00F34596"/>
    <w:rsid w:val="00F4275C"/>
    <w:rsid w:val="00F44A01"/>
    <w:rsid w:val="00F52339"/>
    <w:rsid w:val="00F5277A"/>
    <w:rsid w:val="00F52D27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951"/>
    <w:rsid w:val="00F71A8F"/>
    <w:rsid w:val="00F74381"/>
    <w:rsid w:val="00F743D5"/>
    <w:rsid w:val="00F75330"/>
    <w:rsid w:val="00F76BD9"/>
    <w:rsid w:val="00F80318"/>
    <w:rsid w:val="00F80703"/>
    <w:rsid w:val="00F80948"/>
    <w:rsid w:val="00F811DE"/>
    <w:rsid w:val="00F81387"/>
    <w:rsid w:val="00F8162C"/>
    <w:rsid w:val="00F822E3"/>
    <w:rsid w:val="00F82866"/>
    <w:rsid w:val="00F84309"/>
    <w:rsid w:val="00F84421"/>
    <w:rsid w:val="00F8449B"/>
    <w:rsid w:val="00F85691"/>
    <w:rsid w:val="00F87094"/>
    <w:rsid w:val="00F87AB3"/>
    <w:rsid w:val="00F90A5B"/>
    <w:rsid w:val="00F913DC"/>
    <w:rsid w:val="00F91CB9"/>
    <w:rsid w:val="00F91DDA"/>
    <w:rsid w:val="00F92624"/>
    <w:rsid w:val="00F92E0B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C7B15"/>
    <w:rsid w:val="00FD33FC"/>
    <w:rsid w:val="00FD3730"/>
    <w:rsid w:val="00FD3924"/>
    <w:rsid w:val="00FD397E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5880"/>
    <w:rsid w:val="00FF61D9"/>
    <w:rsid w:val="00FF6822"/>
    <w:rsid w:val="00FF6EA5"/>
    <w:rsid w:val="00FF7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link w:val="Char1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2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3"/>
    <w:qFormat/>
    <w:rsid w:val="005831DD"/>
    <w:pPr>
      <w:spacing w:before="120" w:after="120"/>
    </w:pPr>
    <w:rPr>
      <w:b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4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5"/>
    <w:rsid w:val="00C72E18"/>
    <w:pPr>
      <w:spacing w:after="120"/>
    </w:pPr>
  </w:style>
  <w:style w:type="character" w:customStyle="1" w:styleId="Char5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2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4">
    <w:name w:val="列出段落 Char"/>
    <w:link w:val="af2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  <w:style w:type="character" w:customStyle="1" w:styleId="Char1">
    <w:name w:val="页脚 Char"/>
    <w:basedOn w:val="a0"/>
    <w:link w:val="a9"/>
    <w:uiPriority w:val="99"/>
    <w:rsid w:val="00313EE5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2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E1ABF-FBAB-4931-84D1-414412080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121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 FCC</dc:creator>
  <cp:lastModifiedBy>CATT7</cp:lastModifiedBy>
  <cp:revision>23</cp:revision>
  <cp:lastPrinted>2016-09-26T06:54:00Z</cp:lastPrinted>
  <dcterms:created xsi:type="dcterms:W3CDTF">2018-03-11T19:55:00Z</dcterms:created>
  <dcterms:modified xsi:type="dcterms:W3CDTF">2018-03-12T10:43:00Z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